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2B9" w:rsidRPr="005D3316" w:rsidRDefault="00574B20">
      <w:pPr>
        <w:rPr>
          <w:rFonts w:ascii="Bookman Old Style" w:hAnsi="Bookman Old Style"/>
          <w:b/>
          <w:i/>
          <w:color w:val="0070C0"/>
          <w:u w:val="single"/>
        </w:rPr>
      </w:pPr>
      <w:r w:rsidRPr="005D3316">
        <w:rPr>
          <w:rFonts w:ascii="Bookman Old Style" w:hAnsi="Bookman Old Style"/>
          <w:b/>
          <w:i/>
          <w:color w:val="0070C0"/>
          <w:u w:val="single"/>
        </w:rPr>
        <w:t>ANNUAL REPORT</w:t>
      </w:r>
      <w:r w:rsidR="00087427" w:rsidRPr="005D3316">
        <w:rPr>
          <w:rFonts w:ascii="Bookman Old Style" w:hAnsi="Bookman Old Style"/>
          <w:b/>
          <w:i/>
          <w:color w:val="0070C0"/>
          <w:u w:val="single"/>
        </w:rPr>
        <w:t xml:space="preserve"> ACADEMIC SESSION 2025–26</w:t>
      </w:r>
    </w:p>
    <w:p w:rsidR="00AB02B9" w:rsidRPr="005D3316" w:rsidRDefault="00AB02B9"/>
    <w:p w:rsidR="00AB02B9" w:rsidRPr="005D3316" w:rsidRDefault="00574B20">
      <w:pPr>
        <w:rPr>
          <w:rFonts w:ascii="Bookman Old Style" w:hAnsi="Bookman Old Style"/>
          <w:b/>
          <w:i/>
          <w:u w:val="single"/>
        </w:rPr>
      </w:pPr>
      <w:r w:rsidRPr="005D3316">
        <w:rPr>
          <w:rFonts w:ascii="Bookman Old Style" w:hAnsi="Bookman Old Style"/>
          <w:b/>
          <w:i/>
          <w:u w:val="single"/>
        </w:rPr>
        <w:t>Introduction</w:t>
      </w:r>
    </w:p>
    <w:p w:rsidR="00087427" w:rsidRPr="005D3316" w:rsidRDefault="00574B20" w:rsidP="00087427">
      <w:pPr>
        <w:rPr>
          <w:rFonts w:ascii="Bookman Old Style" w:hAnsi="Bookman Old Style"/>
          <w:b/>
          <w:i/>
          <w:color w:val="0070C0"/>
        </w:rPr>
      </w:pPr>
      <w:r w:rsidRPr="005D3316">
        <w:rPr>
          <w:rFonts w:ascii="Bookman Old Style" w:hAnsi="Bookman Old Style"/>
          <w:b/>
          <w:i/>
          <w:color w:val="0070C0"/>
        </w:rPr>
        <w:t>“Learning Today, Leading Tomorrow”</w:t>
      </w:r>
    </w:p>
    <w:p w:rsidR="00AB02B9" w:rsidRPr="005D3316" w:rsidRDefault="00574B20" w:rsidP="00087427">
      <w:pPr>
        <w:rPr>
          <w:rFonts w:ascii="Bookman Old Style" w:hAnsi="Bookman Old Style"/>
          <w:b/>
          <w:i/>
          <w:color w:val="00B050"/>
        </w:rPr>
      </w:pPr>
      <w:r w:rsidRPr="005D3316">
        <w:t xml:space="preserve">The Annual Report of Sri Guru </w:t>
      </w:r>
      <w:proofErr w:type="spellStart"/>
      <w:r w:rsidRPr="005D3316">
        <w:t>Harkishan</w:t>
      </w:r>
      <w:proofErr w:type="spellEnd"/>
      <w:r w:rsidRPr="005D3316">
        <w:t xml:space="preserve"> Public School for the academic session 2025–26 is presented with deep gratitude to the Almighty and sincere appreciation for the coll</w:t>
      </w:r>
      <w:r w:rsidR="00FF7B6F" w:rsidRPr="005D3316">
        <w:t>ective efforts of the  Management  , Principal,  Staff, Parents, and S</w:t>
      </w:r>
      <w:r w:rsidRPr="005D3316">
        <w:t>tudents. The school has continued to uphold its tradition of academic excellence while nurturing moral, spiritual, and social values in alignment with CBSE guidelines.</w:t>
      </w:r>
    </w:p>
    <w:p w:rsidR="00AB02B9" w:rsidRPr="005D3316" w:rsidRDefault="00574B20">
      <w:pPr>
        <w:rPr>
          <w:rFonts w:ascii="Bookman Old Style" w:hAnsi="Bookman Old Style"/>
          <w:b/>
          <w:i/>
          <w:u w:val="single"/>
        </w:rPr>
      </w:pPr>
      <w:r w:rsidRPr="005D3316">
        <w:rPr>
          <w:rFonts w:ascii="Bookman Old Style" w:hAnsi="Bookman Old Style"/>
          <w:b/>
          <w:i/>
          <w:u w:val="single"/>
        </w:rPr>
        <w:t>Vision and Mission</w:t>
      </w:r>
    </w:p>
    <w:p w:rsidR="00AB02B9" w:rsidRPr="005D3316" w:rsidRDefault="00574B20">
      <w:pPr>
        <w:rPr>
          <w:rFonts w:ascii="Bookman Old Style" w:hAnsi="Bookman Old Style"/>
          <w:b/>
          <w:i/>
          <w:color w:val="0070C0"/>
        </w:rPr>
      </w:pPr>
      <w:r w:rsidRPr="005D3316">
        <w:rPr>
          <w:rFonts w:ascii="Bookman Old Style" w:hAnsi="Bookman Old Style"/>
          <w:b/>
          <w:i/>
          <w:color w:val="0070C0"/>
        </w:rPr>
        <w:t>“To Enlighten Minds and Shape Character”</w:t>
      </w:r>
    </w:p>
    <w:p w:rsidR="0061639C" w:rsidRPr="005D3316" w:rsidRDefault="00574B20" w:rsidP="00811292">
      <w:pPr>
        <w:pStyle w:val="BodyText"/>
        <w:spacing w:before="238" w:line="276" w:lineRule="auto"/>
        <w:ind w:left="0" w:right="297"/>
        <w:jc w:val="left"/>
        <w:rPr>
          <w:rFonts w:asciiTheme="minorHAnsi" w:hAnsiTheme="minorHAnsi" w:cstheme="minorHAnsi"/>
          <w:spacing w:val="-2"/>
          <w:sz w:val="22"/>
          <w:szCs w:val="22"/>
        </w:rPr>
      </w:pPr>
      <w:r w:rsidRPr="005D3316">
        <w:rPr>
          <w:rFonts w:asciiTheme="minorHAnsi" w:hAnsiTheme="minorHAnsi" w:cstheme="minorHAnsi"/>
          <w:sz w:val="22"/>
          <w:szCs w:val="22"/>
        </w:rPr>
        <w:t xml:space="preserve">The school is guided by the vision of creating enlightened individuals who are intellectually competent, morally upright, and socially responsible. Inspired by the teachings of Sri Guru </w:t>
      </w:r>
      <w:proofErr w:type="spellStart"/>
      <w:r w:rsidRPr="005D3316">
        <w:rPr>
          <w:rFonts w:asciiTheme="minorHAnsi" w:hAnsiTheme="minorHAnsi" w:cstheme="minorHAnsi"/>
          <w:sz w:val="22"/>
          <w:szCs w:val="22"/>
        </w:rPr>
        <w:t>Harkishan</w:t>
      </w:r>
      <w:proofErr w:type="spellEnd"/>
      <w:r w:rsidRPr="005D3316">
        <w:rPr>
          <w:rFonts w:asciiTheme="minorHAnsi" w:hAnsiTheme="minorHAnsi" w:cstheme="minorHAnsi"/>
          <w:sz w:val="22"/>
          <w:szCs w:val="22"/>
        </w:rPr>
        <w:t xml:space="preserve"> Sahib </w:t>
      </w:r>
      <w:proofErr w:type="spellStart"/>
      <w:r w:rsidRPr="005D3316">
        <w:rPr>
          <w:rFonts w:asciiTheme="minorHAnsi" w:hAnsiTheme="minorHAnsi" w:cstheme="minorHAnsi"/>
          <w:sz w:val="22"/>
          <w:szCs w:val="22"/>
        </w:rPr>
        <w:t>Ji</w:t>
      </w:r>
      <w:proofErr w:type="spellEnd"/>
      <w:r w:rsidRPr="005D3316">
        <w:rPr>
          <w:rFonts w:asciiTheme="minorHAnsi" w:hAnsiTheme="minorHAnsi" w:cstheme="minorHAnsi"/>
          <w:sz w:val="22"/>
          <w:szCs w:val="22"/>
        </w:rPr>
        <w:t>, the mission of the institution is to blend modern education with timeless values such as truth, compassion, discipline, and service to humanity.</w:t>
      </w:r>
      <w:r w:rsidR="0061639C" w:rsidRPr="005D3316">
        <w:rPr>
          <w:rFonts w:asciiTheme="minorHAnsi" w:hAnsiTheme="minorHAnsi" w:cstheme="minorHAnsi"/>
          <w:sz w:val="22"/>
          <w:szCs w:val="22"/>
        </w:rPr>
        <w:t xml:space="preserve"> Under the dynamic, motivating and proactive leadership of </w:t>
      </w:r>
      <w:proofErr w:type="spellStart"/>
      <w:r w:rsidR="0061639C" w:rsidRPr="005D3316">
        <w:rPr>
          <w:rFonts w:asciiTheme="minorHAnsi" w:hAnsiTheme="minorHAnsi" w:cstheme="minorHAnsi"/>
          <w:sz w:val="22"/>
          <w:szCs w:val="22"/>
        </w:rPr>
        <w:t>Hon’ble</w:t>
      </w:r>
      <w:proofErr w:type="spellEnd"/>
      <w:r w:rsidR="0061639C" w:rsidRPr="005D3316">
        <w:rPr>
          <w:rFonts w:asciiTheme="minorHAnsi" w:hAnsiTheme="minorHAnsi" w:cstheme="minorHAnsi"/>
          <w:sz w:val="22"/>
          <w:szCs w:val="22"/>
        </w:rPr>
        <w:t xml:space="preserve"> Principal Dr. </w:t>
      </w:r>
      <w:proofErr w:type="spellStart"/>
      <w:r w:rsidR="0061639C" w:rsidRPr="005D3316">
        <w:rPr>
          <w:rFonts w:asciiTheme="minorHAnsi" w:hAnsiTheme="minorHAnsi" w:cstheme="minorHAnsi"/>
          <w:sz w:val="22"/>
          <w:szCs w:val="22"/>
        </w:rPr>
        <w:t>Kanwaljit</w:t>
      </w:r>
      <w:proofErr w:type="spellEnd"/>
      <w:r w:rsidR="0061639C" w:rsidRPr="005D33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1639C" w:rsidRPr="005D3316">
        <w:rPr>
          <w:rFonts w:asciiTheme="minorHAnsi" w:hAnsiTheme="minorHAnsi" w:cstheme="minorHAnsi"/>
          <w:sz w:val="22"/>
          <w:szCs w:val="22"/>
        </w:rPr>
        <w:t>Kaur</w:t>
      </w:r>
      <w:proofErr w:type="spellEnd"/>
      <w:r w:rsidR="0061639C" w:rsidRPr="005D3316">
        <w:rPr>
          <w:rFonts w:asciiTheme="minorHAnsi" w:hAnsiTheme="minorHAnsi" w:cstheme="minorHAnsi"/>
          <w:sz w:val="22"/>
          <w:szCs w:val="22"/>
        </w:rPr>
        <w:t xml:space="preserve">, Our school has focused not only on providing quality education but also imbibed moral values among students. Students are trained at a very young age towards incorporating a sense of responsibility, loyalty, team spirit, and healthy competition to become graceful and dignified personalities. </w:t>
      </w:r>
      <w:r w:rsidR="00E84BBB" w:rsidRPr="005D3316">
        <w:rPr>
          <w:rFonts w:asciiTheme="minorHAnsi" w:hAnsiTheme="minorHAnsi" w:cstheme="minorHAnsi"/>
          <w:sz w:val="22"/>
          <w:szCs w:val="22"/>
        </w:rPr>
        <w:t>Our school chairman – S</w:t>
      </w:r>
      <w:r w:rsidR="000521BE" w:rsidRPr="005D3316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0521BE" w:rsidRPr="005D3316">
        <w:rPr>
          <w:rFonts w:asciiTheme="minorHAnsi" w:hAnsiTheme="minorHAnsi" w:cstheme="minorHAnsi"/>
          <w:sz w:val="22"/>
          <w:szCs w:val="22"/>
        </w:rPr>
        <w:t>Jagjit</w:t>
      </w:r>
      <w:proofErr w:type="spellEnd"/>
      <w:r w:rsidR="000521BE" w:rsidRPr="005D33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521BE" w:rsidRPr="005D3316">
        <w:rPr>
          <w:rFonts w:asciiTheme="minorHAnsi" w:hAnsiTheme="minorHAnsi" w:cstheme="minorHAnsi"/>
          <w:sz w:val="22"/>
          <w:szCs w:val="22"/>
        </w:rPr>
        <w:t>singh</w:t>
      </w:r>
      <w:proofErr w:type="spellEnd"/>
      <w:r w:rsidR="000521BE" w:rsidRPr="005D33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521BE" w:rsidRPr="005D3316">
        <w:rPr>
          <w:rFonts w:asciiTheme="minorHAnsi" w:hAnsiTheme="minorHAnsi" w:cstheme="minorHAnsi"/>
          <w:sz w:val="22"/>
          <w:szCs w:val="22"/>
        </w:rPr>
        <w:t>Ji</w:t>
      </w:r>
      <w:proofErr w:type="spellEnd"/>
      <w:r w:rsidR="000521BE" w:rsidRPr="005D33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521BE" w:rsidRPr="005D3316">
        <w:rPr>
          <w:rFonts w:asciiTheme="minorHAnsi" w:hAnsiTheme="minorHAnsi" w:cstheme="minorHAnsi"/>
          <w:sz w:val="22"/>
          <w:szCs w:val="22"/>
        </w:rPr>
        <w:t>D</w:t>
      </w:r>
      <w:r w:rsidR="0061639C" w:rsidRPr="005D3316">
        <w:rPr>
          <w:rFonts w:asciiTheme="minorHAnsi" w:hAnsiTheme="minorHAnsi" w:cstheme="minorHAnsi"/>
          <w:sz w:val="22"/>
          <w:szCs w:val="22"/>
        </w:rPr>
        <w:t>ardi</w:t>
      </w:r>
      <w:proofErr w:type="spellEnd"/>
      <w:r w:rsidR="0061639C" w:rsidRPr="005D3316">
        <w:rPr>
          <w:rFonts w:asciiTheme="minorHAnsi" w:hAnsiTheme="minorHAnsi" w:cstheme="minorHAnsi"/>
          <w:sz w:val="22"/>
          <w:szCs w:val="22"/>
        </w:rPr>
        <w:t xml:space="preserve"> has been </w:t>
      </w:r>
      <w:proofErr w:type="spellStart"/>
      <w:r w:rsidR="0061639C" w:rsidRPr="005D3316">
        <w:rPr>
          <w:rFonts w:asciiTheme="minorHAnsi" w:hAnsiTheme="minorHAnsi" w:cstheme="minorHAnsi"/>
          <w:sz w:val="22"/>
          <w:szCs w:val="22"/>
        </w:rPr>
        <w:t>honoured</w:t>
      </w:r>
      <w:proofErr w:type="spellEnd"/>
      <w:r w:rsidR="0061639C" w:rsidRPr="005D3316">
        <w:rPr>
          <w:rFonts w:asciiTheme="minorHAnsi" w:hAnsiTheme="minorHAnsi" w:cstheme="minorHAnsi"/>
          <w:sz w:val="22"/>
          <w:szCs w:val="22"/>
        </w:rPr>
        <w:t xml:space="preserve"> with one of the highest civilian award </w:t>
      </w:r>
      <w:r w:rsidR="00E84BBB" w:rsidRPr="005D331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Padma </w:t>
      </w:r>
      <w:proofErr w:type="spellStart"/>
      <w:proofErr w:type="gramStart"/>
      <w:r w:rsidR="00E84BBB" w:rsidRPr="005D331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Shri</w:t>
      </w:r>
      <w:proofErr w:type="spellEnd"/>
      <w:r w:rsidR="00E84BBB" w:rsidRPr="005D3316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61639C" w:rsidRPr="005D3316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0521BE" w:rsidRPr="005D3316">
        <w:rPr>
          <w:rFonts w:asciiTheme="minorHAnsi" w:hAnsiTheme="minorHAnsi" w:cstheme="minorHAnsi"/>
          <w:sz w:val="22"/>
          <w:szCs w:val="22"/>
        </w:rPr>
        <w:t>by</w:t>
      </w:r>
      <w:proofErr w:type="gramEnd"/>
      <w:r w:rsidR="000521BE" w:rsidRPr="005D3316">
        <w:rPr>
          <w:rFonts w:asciiTheme="minorHAnsi" w:hAnsiTheme="minorHAnsi" w:cstheme="minorHAnsi"/>
          <w:sz w:val="22"/>
          <w:szCs w:val="22"/>
        </w:rPr>
        <w:t xml:space="preserve"> </w:t>
      </w:r>
      <w:r w:rsidR="00FE660A">
        <w:rPr>
          <w:rFonts w:asciiTheme="minorHAnsi" w:hAnsiTheme="minorHAnsi" w:cstheme="minorHAnsi"/>
          <w:sz w:val="22"/>
          <w:szCs w:val="22"/>
        </w:rPr>
        <w:t xml:space="preserve"> </w:t>
      </w:r>
      <w:r w:rsidR="000521BE" w:rsidRPr="005D3316">
        <w:rPr>
          <w:rFonts w:asciiTheme="minorHAnsi" w:hAnsiTheme="minorHAnsi" w:cstheme="minorHAnsi"/>
          <w:sz w:val="22"/>
          <w:szCs w:val="22"/>
        </w:rPr>
        <w:t xml:space="preserve">Govt. </w:t>
      </w:r>
      <w:proofErr w:type="gramStart"/>
      <w:r w:rsidR="000521BE" w:rsidRPr="005D3316">
        <w:rPr>
          <w:rFonts w:asciiTheme="minorHAnsi" w:hAnsiTheme="minorHAnsi" w:cstheme="minorHAnsi"/>
          <w:sz w:val="22"/>
          <w:szCs w:val="22"/>
        </w:rPr>
        <w:t xml:space="preserve">Of </w:t>
      </w:r>
      <w:r w:rsidR="00FE660A">
        <w:rPr>
          <w:rFonts w:asciiTheme="minorHAnsi" w:hAnsiTheme="minorHAnsi" w:cstheme="minorHAnsi"/>
          <w:sz w:val="22"/>
          <w:szCs w:val="22"/>
        </w:rPr>
        <w:t xml:space="preserve">  </w:t>
      </w:r>
      <w:r w:rsidR="000521BE" w:rsidRPr="005D3316">
        <w:rPr>
          <w:rFonts w:asciiTheme="minorHAnsi" w:hAnsiTheme="minorHAnsi" w:cstheme="minorHAnsi"/>
          <w:sz w:val="22"/>
          <w:szCs w:val="22"/>
        </w:rPr>
        <w:t>I</w:t>
      </w:r>
      <w:r w:rsidR="0061639C" w:rsidRPr="005D3316">
        <w:rPr>
          <w:rFonts w:asciiTheme="minorHAnsi" w:hAnsiTheme="minorHAnsi" w:cstheme="minorHAnsi"/>
          <w:sz w:val="22"/>
          <w:szCs w:val="22"/>
        </w:rPr>
        <w:t xml:space="preserve">ndia for his exceptional services in the field of media &amp; </w:t>
      </w:r>
      <w:r w:rsidR="0061639C" w:rsidRPr="005D3316">
        <w:rPr>
          <w:rFonts w:asciiTheme="minorHAnsi" w:hAnsiTheme="minorHAnsi" w:cstheme="minorHAnsi"/>
          <w:spacing w:val="-2"/>
          <w:sz w:val="22"/>
          <w:szCs w:val="22"/>
        </w:rPr>
        <w:t>education.</w:t>
      </w:r>
      <w:proofErr w:type="gramEnd"/>
    </w:p>
    <w:p w:rsidR="002A3D69" w:rsidRDefault="002A3D69">
      <w:pPr>
        <w:rPr>
          <w:rFonts w:asciiTheme="minorHAnsi" w:eastAsia="Times New Roman" w:hAnsiTheme="minorHAnsi" w:cstheme="minorHAnsi"/>
          <w:lang w:eastAsia="en-US"/>
        </w:rPr>
      </w:pPr>
    </w:p>
    <w:p w:rsidR="00AB02B9" w:rsidRPr="005D3316" w:rsidRDefault="00574B20">
      <w:pPr>
        <w:rPr>
          <w:rFonts w:ascii="Bookman Old Style" w:hAnsi="Bookman Old Style"/>
          <w:b/>
          <w:i/>
          <w:u w:val="single"/>
        </w:rPr>
      </w:pPr>
      <w:r w:rsidRPr="005D3316">
        <w:rPr>
          <w:rFonts w:ascii="Bookman Old Style" w:hAnsi="Bookman Old Style"/>
          <w:b/>
          <w:i/>
          <w:u w:val="single"/>
        </w:rPr>
        <w:t>Academic Excellence</w:t>
      </w:r>
    </w:p>
    <w:p w:rsidR="00811292" w:rsidRPr="005D3316" w:rsidRDefault="00574B20" w:rsidP="00811292">
      <w:pPr>
        <w:rPr>
          <w:rFonts w:ascii="Bookman Old Style" w:hAnsi="Bookman Old Style"/>
          <w:b/>
          <w:i/>
          <w:color w:val="0070C0"/>
        </w:rPr>
      </w:pPr>
      <w:r w:rsidRPr="005D3316">
        <w:rPr>
          <w:rFonts w:ascii="Bookman Old Style" w:hAnsi="Bookman Old Style"/>
          <w:b/>
          <w:i/>
          <w:color w:val="0070C0"/>
        </w:rPr>
        <w:t>“Striving for Excellence, Achieving Success”</w:t>
      </w:r>
    </w:p>
    <w:p w:rsidR="00811292" w:rsidRPr="005D3316" w:rsidRDefault="00574B20" w:rsidP="00811292">
      <w:pPr>
        <w:numPr>
          <w:ilvl w:val="0"/>
          <w:numId w:val="1"/>
        </w:numPr>
        <w:rPr>
          <w:rFonts w:ascii="Bookman Old Style" w:hAnsi="Bookman Old Style"/>
          <w:b/>
          <w:i/>
          <w:color w:val="0070C0"/>
        </w:rPr>
      </w:pPr>
      <w:r w:rsidRPr="005D3316">
        <w:rPr>
          <w:rFonts w:asciiTheme="minorHAnsi" w:hAnsiTheme="minorHAnsi" w:cstheme="minorHAnsi"/>
        </w:rPr>
        <w:t>Academic development remained the cornerstone of the school’s fun</w:t>
      </w:r>
      <w:r w:rsidR="001A467E" w:rsidRPr="005D3316">
        <w:rPr>
          <w:rFonts w:asciiTheme="minorHAnsi" w:hAnsiTheme="minorHAnsi" w:cstheme="minorHAnsi"/>
        </w:rPr>
        <w:t>ctioning during the session 2025–26</w:t>
      </w:r>
      <w:r w:rsidRPr="005D3316">
        <w:rPr>
          <w:rFonts w:asciiTheme="minorHAnsi" w:hAnsiTheme="minorHAnsi" w:cstheme="minorHAnsi"/>
        </w:rPr>
        <w:t>.</w:t>
      </w:r>
    </w:p>
    <w:p w:rsidR="009C4948" w:rsidRPr="005D3316" w:rsidRDefault="00574B20" w:rsidP="00811292">
      <w:pPr>
        <w:numPr>
          <w:ilvl w:val="0"/>
          <w:numId w:val="1"/>
        </w:numPr>
        <w:rPr>
          <w:rFonts w:ascii="Bookman Old Style" w:hAnsi="Bookman Old Style"/>
          <w:b/>
          <w:i/>
          <w:color w:val="0070C0"/>
        </w:rPr>
      </w:pPr>
      <w:r w:rsidRPr="005D3316">
        <w:rPr>
          <w:rFonts w:asciiTheme="minorHAnsi" w:hAnsiTheme="minorHAnsi" w:cstheme="minorHAnsi"/>
        </w:rPr>
        <w:t>The curriculum prescribed by CBSE was implemented with a strong focus on competency-based learning.</w:t>
      </w:r>
    </w:p>
    <w:p w:rsidR="00AB02B9" w:rsidRPr="005D3316" w:rsidRDefault="00574B20" w:rsidP="000521BE">
      <w:pPr>
        <w:pStyle w:val="BodyText"/>
        <w:numPr>
          <w:ilvl w:val="0"/>
          <w:numId w:val="1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5D3316">
        <w:rPr>
          <w:rFonts w:asciiTheme="minorHAnsi" w:hAnsiTheme="minorHAnsi" w:cstheme="minorHAnsi"/>
          <w:sz w:val="22"/>
          <w:szCs w:val="22"/>
        </w:rPr>
        <w:t>Innovative teaching strategies such as activity-based learning, experiential learning, group discussions, and project work were adopted.</w:t>
      </w:r>
    </w:p>
    <w:p w:rsidR="00AB02B9" w:rsidRPr="005D3316" w:rsidRDefault="00574B20" w:rsidP="000521BE">
      <w:pPr>
        <w:pStyle w:val="BodyText"/>
        <w:numPr>
          <w:ilvl w:val="0"/>
          <w:numId w:val="1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5D3316">
        <w:rPr>
          <w:rFonts w:asciiTheme="minorHAnsi" w:hAnsiTheme="minorHAnsi" w:cstheme="minorHAnsi"/>
          <w:sz w:val="22"/>
          <w:szCs w:val="22"/>
        </w:rPr>
        <w:t>Continuous assessments helped in tracking students’ progress and providing timely academic support.</w:t>
      </w:r>
    </w:p>
    <w:p w:rsidR="00811292" w:rsidRPr="005D3316" w:rsidRDefault="00811292" w:rsidP="005D3316">
      <w:pPr>
        <w:pStyle w:val="BodyText"/>
        <w:ind w:left="0"/>
        <w:jc w:val="left"/>
        <w:rPr>
          <w:rFonts w:asciiTheme="minorHAnsi" w:hAnsiTheme="minorHAnsi" w:cstheme="minorHAnsi"/>
          <w:sz w:val="22"/>
          <w:szCs w:val="22"/>
        </w:rPr>
      </w:pPr>
    </w:p>
    <w:p w:rsidR="00AB02B9" w:rsidRPr="005D3316" w:rsidRDefault="00574B20" w:rsidP="000521BE">
      <w:pPr>
        <w:pStyle w:val="BodyText"/>
        <w:numPr>
          <w:ilvl w:val="0"/>
          <w:numId w:val="1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5D3316">
        <w:rPr>
          <w:rFonts w:asciiTheme="minorHAnsi" w:hAnsiTheme="minorHAnsi" w:cstheme="minorHAnsi"/>
          <w:sz w:val="22"/>
          <w:szCs w:val="22"/>
        </w:rPr>
        <w:t xml:space="preserve">Remedial classes and enrichment </w:t>
      </w:r>
      <w:proofErr w:type="spellStart"/>
      <w:r w:rsidRPr="005D3316">
        <w:rPr>
          <w:rFonts w:asciiTheme="minorHAnsi" w:hAnsiTheme="minorHAnsi" w:cstheme="minorHAnsi"/>
          <w:sz w:val="22"/>
          <w:szCs w:val="22"/>
        </w:rPr>
        <w:t>programmes</w:t>
      </w:r>
      <w:proofErr w:type="spellEnd"/>
      <w:r w:rsidRPr="005D3316">
        <w:rPr>
          <w:rFonts w:asciiTheme="minorHAnsi" w:hAnsiTheme="minorHAnsi" w:cstheme="minorHAnsi"/>
          <w:sz w:val="22"/>
          <w:szCs w:val="22"/>
        </w:rPr>
        <w:t xml:space="preserve"> ensured inclusive education for all learners.</w:t>
      </w:r>
    </w:p>
    <w:p w:rsidR="002A3D69" w:rsidRDefault="00574B20" w:rsidP="002A3D69">
      <w:pPr>
        <w:pStyle w:val="BodyText"/>
        <w:spacing w:before="238" w:line="276" w:lineRule="auto"/>
        <w:ind w:right="302"/>
        <w:rPr>
          <w:rFonts w:cs="Calibri"/>
          <w:sz w:val="22"/>
          <w:szCs w:val="22"/>
        </w:rPr>
      </w:pPr>
      <w:r w:rsidRPr="005D3316">
        <w:rPr>
          <w:rFonts w:asciiTheme="minorHAnsi" w:hAnsiTheme="minorHAnsi" w:cstheme="minorHAnsi"/>
          <w:sz w:val="22"/>
          <w:szCs w:val="22"/>
        </w:rPr>
        <w:t>The consistent academic performance reflects the dedication of teachers and the sincere efforts of students.</w:t>
      </w:r>
      <w:r w:rsidR="009C4948" w:rsidRPr="005D3316">
        <w:rPr>
          <w:rFonts w:asciiTheme="minorHAnsi" w:hAnsiTheme="minorHAnsi" w:cstheme="minorHAnsi"/>
          <w:sz w:val="22"/>
          <w:szCs w:val="22"/>
        </w:rPr>
        <w:t xml:space="preserve"> We are proud</w:t>
      </w:r>
      <w:r w:rsidR="009C4948" w:rsidRPr="005D331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9C4948" w:rsidRPr="005D3316">
        <w:rPr>
          <w:rFonts w:asciiTheme="minorHAnsi" w:hAnsiTheme="minorHAnsi" w:cstheme="minorHAnsi"/>
          <w:sz w:val="22"/>
          <w:szCs w:val="22"/>
        </w:rPr>
        <w:t>to report</w:t>
      </w:r>
      <w:r w:rsidR="009C4948" w:rsidRPr="005D331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9C4948" w:rsidRPr="005D3316">
        <w:rPr>
          <w:rFonts w:asciiTheme="minorHAnsi" w:hAnsiTheme="minorHAnsi" w:cstheme="minorHAnsi"/>
          <w:sz w:val="22"/>
          <w:szCs w:val="22"/>
        </w:rPr>
        <w:t>that our 20</w:t>
      </w:r>
      <w:r w:rsidR="001A467E" w:rsidRPr="005D3316">
        <w:rPr>
          <w:rFonts w:asciiTheme="minorHAnsi" w:hAnsiTheme="minorHAnsi" w:cstheme="minorHAnsi"/>
          <w:sz w:val="22"/>
          <w:szCs w:val="22"/>
        </w:rPr>
        <w:t>25-26</w:t>
      </w:r>
      <w:r w:rsidR="009C4948" w:rsidRPr="005D3316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9C4948" w:rsidRPr="005D3316">
        <w:rPr>
          <w:rFonts w:asciiTheme="minorHAnsi" w:hAnsiTheme="minorHAnsi" w:cstheme="minorHAnsi"/>
          <w:sz w:val="22"/>
          <w:szCs w:val="22"/>
        </w:rPr>
        <w:t>batch</w:t>
      </w:r>
      <w:proofErr w:type="gramEnd"/>
      <w:r w:rsidR="009C4948" w:rsidRPr="005D3316">
        <w:rPr>
          <w:rFonts w:asciiTheme="minorHAnsi" w:hAnsiTheme="minorHAnsi" w:cstheme="minorHAnsi"/>
          <w:sz w:val="22"/>
          <w:szCs w:val="22"/>
        </w:rPr>
        <w:t xml:space="preserve"> of</w:t>
      </w:r>
      <w:r w:rsidR="009C4948" w:rsidRPr="005D331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9C4948" w:rsidRPr="005D3316">
        <w:rPr>
          <w:rFonts w:asciiTheme="minorHAnsi" w:hAnsiTheme="minorHAnsi" w:cstheme="minorHAnsi"/>
          <w:sz w:val="22"/>
          <w:szCs w:val="22"/>
        </w:rPr>
        <w:t>class X &amp;</w:t>
      </w:r>
      <w:r w:rsidR="009C4948" w:rsidRPr="005D331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9C4948" w:rsidRPr="005D3316">
        <w:rPr>
          <w:rFonts w:asciiTheme="minorHAnsi" w:hAnsiTheme="minorHAnsi" w:cstheme="minorHAnsi"/>
          <w:sz w:val="22"/>
          <w:szCs w:val="22"/>
        </w:rPr>
        <w:t>XII students have brought laurels to the school by</w:t>
      </w:r>
      <w:r w:rsidR="009C4948" w:rsidRPr="005D331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9C4948" w:rsidRPr="005D3316">
        <w:rPr>
          <w:rFonts w:asciiTheme="minorHAnsi" w:hAnsiTheme="minorHAnsi" w:cstheme="minorHAnsi"/>
          <w:sz w:val="22"/>
          <w:szCs w:val="22"/>
        </w:rPr>
        <w:t>their commendable CBSE results. Under the inspiring stewardship of</w:t>
      </w:r>
      <w:r w:rsidR="009C4948" w:rsidRPr="005D331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9C4948" w:rsidRPr="005D3316">
        <w:rPr>
          <w:rFonts w:asciiTheme="minorHAnsi" w:hAnsiTheme="minorHAnsi" w:cstheme="minorHAnsi"/>
          <w:sz w:val="22"/>
          <w:szCs w:val="22"/>
        </w:rPr>
        <w:t>school Principal,</w:t>
      </w:r>
      <w:r w:rsidR="009C4948" w:rsidRPr="005D3316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proofErr w:type="spellStart"/>
      <w:r w:rsidR="009C4948" w:rsidRPr="005D3316">
        <w:rPr>
          <w:rFonts w:asciiTheme="minorHAnsi" w:hAnsiTheme="minorHAnsi" w:cstheme="minorHAnsi"/>
          <w:sz w:val="22"/>
          <w:szCs w:val="22"/>
        </w:rPr>
        <w:t>Dr.Kanwaljit</w:t>
      </w:r>
      <w:proofErr w:type="spellEnd"/>
      <w:r w:rsidR="009C4948" w:rsidRPr="005D33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C4948" w:rsidRPr="005D3316">
        <w:rPr>
          <w:rFonts w:asciiTheme="minorHAnsi" w:hAnsiTheme="minorHAnsi" w:cstheme="minorHAnsi"/>
          <w:sz w:val="22"/>
          <w:szCs w:val="22"/>
        </w:rPr>
        <w:t>Kaur</w:t>
      </w:r>
      <w:proofErr w:type="spellEnd"/>
      <w:r w:rsidR="009C4948" w:rsidRPr="005D3316">
        <w:rPr>
          <w:rFonts w:asciiTheme="minorHAnsi" w:hAnsiTheme="minorHAnsi" w:cstheme="minorHAnsi"/>
          <w:sz w:val="22"/>
          <w:szCs w:val="22"/>
        </w:rPr>
        <w:t xml:space="preserve"> &amp;</w:t>
      </w:r>
      <w:r w:rsidR="009C4948" w:rsidRPr="005D331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9C4948" w:rsidRPr="005D3316">
        <w:rPr>
          <w:rFonts w:asciiTheme="minorHAnsi" w:hAnsiTheme="minorHAnsi" w:cstheme="minorHAnsi"/>
          <w:sz w:val="22"/>
          <w:szCs w:val="22"/>
        </w:rPr>
        <w:t>expert guidance of</w:t>
      </w:r>
      <w:r w:rsidR="009C4948" w:rsidRPr="005D331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9C4948" w:rsidRPr="005D3316">
        <w:rPr>
          <w:rFonts w:asciiTheme="minorHAnsi" w:hAnsiTheme="minorHAnsi" w:cstheme="minorHAnsi"/>
          <w:sz w:val="22"/>
          <w:szCs w:val="22"/>
        </w:rPr>
        <w:t>dedicated faculty</w:t>
      </w:r>
      <w:r w:rsidR="009C4948" w:rsidRPr="005D3316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9C4948" w:rsidRPr="005D3316">
        <w:rPr>
          <w:rFonts w:asciiTheme="minorHAnsi" w:hAnsiTheme="minorHAnsi" w:cstheme="minorHAnsi"/>
          <w:sz w:val="22"/>
          <w:szCs w:val="22"/>
        </w:rPr>
        <w:t>as</w:t>
      </w:r>
      <w:r w:rsidR="009C4948" w:rsidRPr="005D331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9C4948" w:rsidRPr="005D3316">
        <w:rPr>
          <w:rFonts w:asciiTheme="minorHAnsi" w:hAnsiTheme="minorHAnsi" w:cstheme="minorHAnsi"/>
          <w:sz w:val="22"/>
          <w:szCs w:val="22"/>
        </w:rPr>
        <w:t>well</w:t>
      </w:r>
      <w:r w:rsidR="009C4948" w:rsidRPr="005D331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9C4948" w:rsidRPr="005D3316">
        <w:rPr>
          <w:rFonts w:asciiTheme="minorHAnsi" w:hAnsiTheme="minorHAnsi" w:cstheme="minorHAnsi"/>
          <w:sz w:val="22"/>
          <w:szCs w:val="22"/>
        </w:rPr>
        <w:t>as management, the school</w:t>
      </w:r>
      <w:r w:rsidR="009C4948" w:rsidRPr="005D331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9C4948" w:rsidRPr="005D3316">
        <w:rPr>
          <w:rFonts w:asciiTheme="minorHAnsi" w:hAnsiTheme="minorHAnsi" w:cstheme="minorHAnsi"/>
          <w:sz w:val="22"/>
          <w:szCs w:val="22"/>
        </w:rPr>
        <w:t>has achieved yet another milestone in its journey of commitme</w:t>
      </w:r>
      <w:r w:rsidR="001A467E" w:rsidRPr="005D3316">
        <w:rPr>
          <w:rFonts w:asciiTheme="minorHAnsi" w:hAnsiTheme="minorHAnsi" w:cstheme="minorHAnsi"/>
          <w:sz w:val="22"/>
          <w:szCs w:val="22"/>
        </w:rPr>
        <w:t xml:space="preserve">nt to excellence. </w:t>
      </w:r>
      <w:r w:rsidR="006A3C57" w:rsidRPr="005D3316">
        <w:rPr>
          <w:rFonts w:ascii="Calibri" w:hAnsi="Calibri" w:cs="Calibri"/>
          <w:sz w:val="22"/>
          <w:szCs w:val="22"/>
        </w:rPr>
        <w:t xml:space="preserve">The students of Class- X showcased a remarkable execution of </w:t>
      </w:r>
      <w:proofErr w:type="spellStart"/>
      <w:r w:rsidR="006A3C57" w:rsidRPr="005D3316">
        <w:rPr>
          <w:rFonts w:ascii="Calibri" w:hAnsi="Calibri" w:cs="Calibri"/>
          <w:sz w:val="22"/>
          <w:szCs w:val="22"/>
        </w:rPr>
        <w:t>hardwork</w:t>
      </w:r>
      <w:proofErr w:type="spellEnd"/>
      <w:r w:rsidR="006A3C57" w:rsidRPr="005D3316">
        <w:rPr>
          <w:rFonts w:ascii="Calibri" w:hAnsi="Calibri" w:cs="Calibri"/>
          <w:sz w:val="22"/>
          <w:szCs w:val="22"/>
        </w:rPr>
        <w:t xml:space="preserve"> with applaud able 100% result in CBSE Bo</w:t>
      </w:r>
      <w:r w:rsidR="006A3C57" w:rsidRPr="005D3316">
        <w:rPr>
          <w:rFonts w:cs="Calibri"/>
          <w:sz w:val="22"/>
          <w:szCs w:val="22"/>
        </w:rPr>
        <w:t>ard Examinations. A total of 107</w:t>
      </w:r>
      <w:r w:rsidR="006A3C57" w:rsidRPr="005D3316">
        <w:rPr>
          <w:rFonts w:ascii="Calibri" w:hAnsi="Calibri" w:cs="Calibri"/>
          <w:sz w:val="22"/>
          <w:szCs w:val="22"/>
        </w:rPr>
        <w:t xml:space="preserve"> students appeared for the examination out of which </w:t>
      </w:r>
      <w:r w:rsidR="006A3C57" w:rsidRPr="00574B20">
        <w:rPr>
          <w:rFonts w:cs="Calibri"/>
          <w:b/>
          <w:sz w:val="22"/>
          <w:szCs w:val="22"/>
        </w:rPr>
        <w:t>SUKHMANPREET SINGH</w:t>
      </w:r>
      <w:r w:rsidR="006A3C57" w:rsidRPr="005D3316">
        <w:rPr>
          <w:rFonts w:ascii="Calibri" w:hAnsi="Calibri" w:cs="Calibri"/>
          <w:sz w:val="22"/>
          <w:szCs w:val="22"/>
        </w:rPr>
        <w:t xml:space="preserve"> who </w:t>
      </w:r>
      <w:proofErr w:type="gramStart"/>
      <w:r w:rsidR="006A3C57" w:rsidRPr="005D3316">
        <w:rPr>
          <w:rFonts w:ascii="Calibri" w:hAnsi="Calibri" w:cs="Calibri"/>
          <w:sz w:val="22"/>
          <w:szCs w:val="22"/>
        </w:rPr>
        <w:t>triumphed</w:t>
      </w:r>
      <w:proofErr w:type="gramEnd"/>
      <w:r w:rsidR="006A3C57" w:rsidRPr="005D3316">
        <w:rPr>
          <w:rFonts w:ascii="Calibri" w:hAnsi="Calibri" w:cs="Calibri"/>
          <w:sz w:val="22"/>
          <w:szCs w:val="22"/>
        </w:rPr>
        <w:t xml:space="preserve"> the board exams with an im</w:t>
      </w:r>
      <w:r w:rsidR="006A3C57" w:rsidRPr="005D3316">
        <w:rPr>
          <w:rFonts w:cs="Calibri"/>
          <w:sz w:val="22"/>
          <w:szCs w:val="22"/>
        </w:rPr>
        <w:t>pressive 94.4</w:t>
      </w:r>
      <w:r w:rsidR="00717C26" w:rsidRPr="005D3316">
        <w:rPr>
          <w:rFonts w:cs="Calibri"/>
          <w:sz w:val="22"/>
          <w:szCs w:val="22"/>
        </w:rPr>
        <w:t xml:space="preserve">% marks by bagging 97 </w:t>
      </w:r>
      <w:r w:rsidR="006A3C57" w:rsidRPr="005D3316">
        <w:rPr>
          <w:rFonts w:ascii="Calibri" w:hAnsi="Calibri" w:cs="Calibri"/>
          <w:sz w:val="22"/>
          <w:szCs w:val="22"/>
        </w:rPr>
        <w:t xml:space="preserve">marks in Social Studies followed by </w:t>
      </w:r>
      <w:r w:rsidR="00717C26" w:rsidRPr="00574B20">
        <w:rPr>
          <w:rFonts w:cs="Calibri"/>
          <w:b/>
          <w:sz w:val="22"/>
          <w:szCs w:val="22"/>
        </w:rPr>
        <w:t>UPINDER KUMAR</w:t>
      </w:r>
      <w:r w:rsidR="006A3C57" w:rsidRPr="005D3316">
        <w:rPr>
          <w:rFonts w:ascii="Calibri" w:hAnsi="Calibri" w:cs="Calibri"/>
          <w:sz w:val="22"/>
          <w:szCs w:val="22"/>
        </w:rPr>
        <w:t xml:space="preserve"> </w:t>
      </w:r>
      <w:r w:rsidR="00717C26" w:rsidRPr="005D3316">
        <w:rPr>
          <w:rFonts w:cs="Calibri"/>
          <w:sz w:val="22"/>
          <w:szCs w:val="22"/>
        </w:rPr>
        <w:t>who secured 94</w:t>
      </w:r>
      <w:r w:rsidR="006A3C57" w:rsidRPr="005D3316">
        <w:rPr>
          <w:rFonts w:cs="Calibri"/>
          <w:sz w:val="22"/>
          <w:szCs w:val="22"/>
        </w:rPr>
        <w:t xml:space="preserve">% </w:t>
      </w:r>
      <w:r w:rsidR="00717C26" w:rsidRPr="005D3316">
        <w:rPr>
          <w:rFonts w:cs="Calibri"/>
          <w:sz w:val="22"/>
          <w:szCs w:val="22"/>
        </w:rPr>
        <w:t xml:space="preserve">by bagging 92 </w:t>
      </w:r>
    </w:p>
    <w:p w:rsidR="00717C26" w:rsidRPr="002A3D69" w:rsidRDefault="00717C26" w:rsidP="002A3D69">
      <w:pPr>
        <w:pStyle w:val="BodyText"/>
        <w:spacing w:before="238" w:line="276" w:lineRule="auto"/>
        <w:ind w:right="302"/>
        <w:rPr>
          <w:rFonts w:ascii="Calibri" w:hAnsi="Calibri" w:cs="Calibri"/>
          <w:sz w:val="22"/>
          <w:szCs w:val="22"/>
        </w:rPr>
      </w:pPr>
      <w:proofErr w:type="gramStart"/>
      <w:r w:rsidRPr="005D3316">
        <w:rPr>
          <w:rFonts w:cs="Calibri"/>
          <w:sz w:val="22"/>
          <w:szCs w:val="22"/>
        </w:rPr>
        <w:lastRenderedPageBreak/>
        <w:t>marks</w:t>
      </w:r>
      <w:proofErr w:type="gramEnd"/>
      <w:r w:rsidRPr="005D3316">
        <w:rPr>
          <w:rFonts w:cs="Calibri"/>
          <w:sz w:val="22"/>
          <w:szCs w:val="22"/>
        </w:rPr>
        <w:t xml:space="preserve"> in Science </w:t>
      </w:r>
      <w:r w:rsidR="006A3C57" w:rsidRPr="005D3316">
        <w:rPr>
          <w:rFonts w:ascii="Calibri" w:hAnsi="Calibri" w:cs="Calibri"/>
          <w:sz w:val="22"/>
          <w:szCs w:val="22"/>
        </w:rPr>
        <w:t xml:space="preserve"> &amp; </w:t>
      </w:r>
      <w:r w:rsidRPr="00574B20">
        <w:rPr>
          <w:rFonts w:cs="Calibri"/>
          <w:b/>
          <w:sz w:val="22"/>
          <w:szCs w:val="22"/>
        </w:rPr>
        <w:t>ROBINDEEP SINGH</w:t>
      </w:r>
      <w:r w:rsidRPr="005D3316">
        <w:rPr>
          <w:rFonts w:cs="Calibri"/>
          <w:sz w:val="22"/>
          <w:szCs w:val="22"/>
        </w:rPr>
        <w:t xml:space="preserve"> </w:t>
      </w:r>
      <w:r w:rsidR="006A3C57" w:rsidRPr="005D3316">
        <w:rPr>
          <w:rFonts w:ascii="Calibri" w:hAnsi="Calibri" w:cs="Calibri"/>
          <w:spacing w:val="40"/>
          <w:sz w:val="22"/>
          <w:szCs w:val="22"/>
        </w:rPr>
        <w:t xml:space="preserve"> </w:t>
      </w:r>
      <w:r w:rsidR="00482A85">
        <w:rPr>
          <w:rFonts w:cs="Calibri"/>
          <w:sz w:val="22"/>
          <w:szCs w:val="22"/>
        </w:rPr>
        <w:t>got 91% by securing 8</w:t>
      </w:r>
      <w:r w:rsidRPr="005D3316">
        <w:rPr>
          <w:rFonts w:cs="Calibri"/>
          <w:sz w:val="22"/>
          <w:szCs w:val="22"/>
        </w:rPr>
        <w:t>1 marks</w:t>
      </w:r>
      <w:r w:rsidR="006A3C57" w:rsidRPr="005D3316">
        <w:rPr>
          <w:rFonts w:ascii="Calibri" w:hAnsi="Calibri" w:cs="Calibri"/>
          <w:sz w:val="22"/>
          <w:szCs w:val="22"/>
        </w:rPr>
        <w:t xml:space="preserve"> </w:t>
      </w:r>
      <w:r w:rsidRPr="005D3316">
        <w:rPr>
          <w:rFonts w:cs="Calibri"/>
          <w:sz w:val="22"/>
          <w:szCs w:val="22"/>
        </w:rPr>
        <w:t>in Math. 13</w:t>
      </w:r>
      <w:r w:rsidR="006A3C57" w:rsidRPr="005D3316">
        <w:rPr>
          <w:rFonts w:ascii="Calibri" w:hAnsi="Calibri" w:cs="Calibri"/>
          <w:sz w:val="22"/>
          <w:szCs w:val="22"/>
        </w:rPr>
        <w:t xml:space="preserve"> student</w:t>
      </w:r>
      <w:r w:rsidRPr="005D3316">
        <w:rPr>
          <w:rFonts w:cs="Calibri"/>
          <w:sz w:val="22"/>
          <w:szCs w:val="22"/>
        </w:rPr>
        <w:t>s gained more than 90% marks, 32</w:t>
      </w:r>
      <w:r w:rsidR="006A3C57" w:rsidRPr="005D3316">
        <w:rPr>
          <w:rFonts w:ascii="Calibri" w:hAnsi="Calibri" w:cs="Calibri"/>
          <w:sz w:val="22"/>
          <w:szCs w:val="22"/>
        </w:rPr>
        <w:t xml:space="preserve"> students got above 80% &amp; 27 students secured above 70% marks. </w:t>
      </w:r>
    </w:p>
    <w:p w:rsidR="00717C26" w:rsidRPr="00574B20" w:rsidRDefault="00717C26" w:rsidP="00717C26">
      <w:pPr>
        <w:pStyle w:val="BodyText"/>
        <w:spacing w:before="238" w:line="276" w:lineRule="auto"/>
        <w:ind w:right="302"/>
        <w:rPr>
          <w:rFonts w:asciiTheme="minorHAnsi" w:hAnsiTheme="minorHAnsi" w:cstheme="minorHAnsi"/>
          <w:sz w:val="22"/>
          <w:szCs w:val="22"/>
        </w:rPr>
      </w:pPr>
      <w:r w:rsidRPr="00574B20">
        <w:rPr>
          <w:rFonts w:asciiTheme="minorHAnsi" w:hAnsiTheme="minorHAnsi" w:cstheme="minorHAnsi"/>
          <w:sz w:val="22"/>
          <w:szCs w:val="22"/>
        </w:rPr>
        <w:t>In XII Exa</w:t>
      </w:r>
      <w:r w:rsidR="000E0F94" w:rsidRPr="00574B20">
        <w:rPr>
          <w:rFonts w:asciiTheme="minorHAnsi" w:hAnsiTheme="minorHAnsi" w:cstheme="minorHAnsi"/>
          <w:sz w:val="22"/>
          <w:szCs w:val="22"/>
        </w:rPr>
        <w:t>m</w:t>
      </w:r>
      <w:r w:rsidRPr="00574B20">
        <w:rPr>
          <w:rFonts w:asciiTheme="minorHAnsi" w:hAnsiTheme="minorHAnsi" w:cstheme="minorHAnsi"/>
          <w:sz w:val="22"/>
          <w:szCs w:val="22"/>
        </w:rPr>
        <w:t>ination A total of 103 students appeared for the examination, out of which 103students got above 90</w:t>
      </w:r>
      <w:proofErr w:type="gramStart"/>
      <w:r w:rsidRPr="00574B20">
        <w:rPr>
          <w:rFonts w:asciiTheme="minorHAnsi" w:hAnsiTheme="minorHAnsi" w:cstheme="minorHAnsi"/>
          <w:sz w:val="22"/>
          <w:szCs w:val="22"/>
        </w:rPr>
        <w:t>% ,</w:t>
      </w:r>
      <w:proofErr w:type="gramEnd"/>
      <w:r w:rsidRPr="00574B20">
        <w:rPr>
          <w:rFonts w:asciiTheme="minorHAnsi" w:hAnsiTheme="minorHAnsi" w:cstheme="minorHAnsi"/>
          <w:sz w:val="22"/>
          <w:szCs w:val="22"/>
        </w:rPr>
        <w:t xml:space="preserve"> 16 students got above 80% &amp; 22 students got above 70%. </w:t>
      </w:r>
      <w:r w:rsidR="004E1E27" w:rsidRPr="00574B20">
        <w:rPr>
          <w:rFonts w:asciiTheme="minorHAnsi" w:hAnsiTheme="minorHAnsi" w:cstheme="minorHAnsi"/>
          <w:b/>
          <w:sz w:val="22"/>
          <w:szCs w:val="22"/>
        </w:rPr>
        <w:t>JATIN SHARMA</w:t>
      </w:r>
      <w:r w:rsidRPr="00574B2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E1E27" w:rsidRPr="00574B20">
        <w:rPr>
          <w:rFonts w:asciiTheme="minorHAnsi" w:hAnsiTheme="minorHAnsi" w:cstheme="minorHAnsi"/>
          <w:sz w:val="22"/>
          <w:szCs w:val="22"/>
        </w:rPr>
        <w:t xml:space="preserve">topped with 96 </w:t>
      </w:r>
      <w:r w:rsidRPr="00574B20">
        <w:rPr>
          <w:rFonts w:asciiTheme="minorHAnsi" w:hAnsiTheme="minorHAnsi" w:cstheme="minorHAnsi"/>
          <w:sz w:val="22"/>
          <w:szCs w:val="22"/>
        </w:rPr>
        <w:t xml:space="preserve">% from </w:t>
      </w:r>
      <w:r w:rsidRPr="00574B20">
        <w:rPr>
          <w:rFonts w:asciiTheme="minorHAnsi" w:hAnsiTheme="minorHAnsi" w:cstheme="minorHAnsi"/>
          <w:b/>
          <w:sz w:val="22"/>
          <w:szCs w:val="22"/>
          <w:highlight w:val="yellow"/>
        </w:rPr>
        <w:t>Commerce stream</w:t>
      </w:r>
      <w:r w:rsidRPr="00574B20">
        <w:rPr>
          <w:rFonts w:asciiTheme="minorHAnsi" w:hAnsiTheme="minorHAnsi" w:cstheme="minorHAnsi"/>
          <w:sz w:val="22"/>
          <w:szCs w:val="22"/>
        </w:rPr>
        <w:t xml:space="preserve">, </w:t>
      </w:r>
      <w:r w:rsidR="004E1E27" w:rsidRPr="00574B20">
        <w:rPr>
          <w:rFonts w:asciiTheme="minorHAnsi" w:hAnsiTheme="minorHAnsi" w:cstheme="minorHAnsi"/>
          <w:b/>
          <w:sz w:val="22"/>
          <w:szCs w:val="22"/>
        </w:rPr>
        <w:t>SAMRITI</w:t>
      </w:r>
      <w:r w:rsidRPr="00574B2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E1E27" w:rsidRPr="00574B20">
        <w:rPr>
          <w:rFonts w:asciiTheme="minorHAnsi" w:hAnsiTheme="minorHAnsi" w:cstheme="minorHAnsi"/>
          <w:sz w:val="22"/>
          <w:szCs w:val="22"/>
        </w:rPr>
        <w:t>with 95</w:t>
      </w:r>
      <w:proofErr w:type="gramStart"/>
      <w:r w:rsidR="004E1E27" w:rsidRPr="00574B20">
        <w:rPr>
          <w:rFonts w:asciiTheme="minorHAnsi" w:hAnsiTheme="minorHAnsi" w:cstheme="minorHAnsi"/>
          <w:sz w:val="22"/>
          <w:szCs w:val="22"/>
        </w:rPr>
        <w:t>,2</w:t>
      </w:r>
      <w:proofErr w:type="gramEnd"/>
      <w:r w:rsidRPr="00574B20">
        <w:rPr>
          <w:rFonts w:asciiTheme="minorHAnsi" w:hAnsiTheme="minorHAnsi" w:cstheme="minorHAnsi"/>
          <w:sz w:val="22"/>
          <w:szCs w:val="22"/>
        </w:rPr>
        <w:t xml:space="preserve">% in </w:t>
      </w:r>
      <w:r w:rsidR="00574B20" w:rsidRPr="00574B20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Commerce </w:t>
      </w:r>
      <w:proofErr w:type="spellStart"/>
      <w:r w:rsidR="00574B20" w:rsidRPr="00574B20">
        <w:rPr>
          <w:rFonts w:asciiTheme="minorHAnsi" w:hAnsiTheme="minorHAnsi" w:cstheme="minorHAnsi"/>
          <w:b/>
          <w:sz w:val="22"/>
          <w:szCs w:val="22"/>
          <w:highlight w:val="yellow"/>
        </w:rPr>
        <w:t>stream</w:t>
      </w:r>
      <w:r w:rsidRPr="00574B20">
        <w:rPr>
          <w:rFonts w:asciiTheme="minorHAnsi" w:hAnsiTheme="minorHAnsi" w:cstheme="minorHAnsi"/>
          <w:b/>
          <w:sz w:val="22"/>
          <w:szCs w:val="22"/>
          <w:highlight w:val="yellow"/>
        </w:rPr>
        <w:t>l</w:t>
      </w:r>
      <w:proofErr w:type="spellEnd"/>
      <w:r w:rsidRPr="00574B2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74B20">
        <w:rPr>
          <w:rFonts w:asciiTheme="minorHAnsi" w:hAnsiTheme="minorHAnsi" w:cstheme="minorHAnsi"/>
          <w:sz w:val="22"/>
          <w:szCs w:val="22"/>
        </w:rPr>
        <w:t xml:space="preserve">and </w:t>
      </w:r>
      <w:r w:rsidR="004E1E27" w:rsidRPr="00574B20">
        <w:rPr>
          <w:rFonts w:asciiTheme="minorHAnsi" w:hAnsiTheme="minorHAnsi" w:cstheme="minorHAnsi"/>
          <w:b/>
          <w:sz w:val="22"/>
          <w:szCs w:val="22"/>
        </w:rPr>
        <w:t xml:space="preserve">TARANDEEP KAUR </w:t>
      </w:r>
      <w:r w:rsidR="004E1E27" w:rsidRPr="00574B20">
        <w:rPr>
          <w:rFonts w:asciiTheme="minorHAnsi" w:hAnsiTheme="minorHAnsi" w:cstheme="minorHAnsi"/>
          <w:sz w:val="22"/>
          <w:szCs w:val="22"/>
        </w:rPr>
        <w:t>got highest marks with 94.6</w:t>
      </w:r>
      <w:r w:rsidRPr="00574B20">
        <w:rPr>
          <w:rFonts w:asciiTheme="minorHAnsi" w:hAnsiTheme="minorHAnsi" w:cstheme="minorHAnsi"/>
          <w:sz w:val="22"/>
          <w:szCs w:val="22"/>
        </w:rPr>
        <w:t xml:space="preserve">% in </w:t>
      </w:r>
      <w:r w:rsidR="00574B20" w:rsidRPr="00574B20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Commerce </w:t>
      </w:r>
      <w:r w:rsidRPr="00574B20">
        <w:rPr>
          <w:rFonts w:asciiTheme="minorHAnsi" w:hAnsiTheme="minorHAnsi" w:cstheme="minorHAnsi"/>
          <w:b/>
          <w:sz w:val="22"/>
          <w:szCs w:val="22"/>
          <w:highlight w:val="yellow"/>
        </w:rPr>
        <w:t>Stream</w:t>
      </w:r>
      <w:r w:rsidRPr="00574B20">
        <w:rPr>
          <w:rFonts w:asciiTheme="minorHAnsi" w:hAnsiTheme="minorHAnsi" w:cstheme="minorHAnsi"/>
          <w:sz w:val="22"/>
          <w:szCs w:val="22"/>
          <w:highlight w:val="yellow"/>
        </w:rPr>
        <w:t>,</w:t>
      </w:r>
      <w:r w:rsidRPr="00574B20">
        <w:rPr>
          <w:rFonts w:asciiTheme="minorHAnsi" w:hAnsiTheme="minorHAnsi" w:cstheme="minorHAnsi"/>
          <w:sz w:val="22"/>
          <w:szCs w:val="22"/>
        </w:rPr>
        <w:t xml:space="preserve"> while</w:t>
      </w:r>
      <w:r w:rsidRPr="00574B20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4E1E27" w:rsidRPr="00574B20">
        <w:rPr>
          <w:rFonts w:asciiTheme="minorHAnsi" w:hAnsiTheme="minorHAnsi" w:cstheme="minorHAnsi"/>
          <w:b/>
          <w:sz w:val="22"/>
          <w:szCs w:val="22"/>
        </w:rPr>
        <w:t xml:space="preserve">HARVEEN KAUR </w:t>
      </w:r>
      <w:r w:rsidR="004E1E27" w:rsidRPr="00574B20">
        <w:rPr>
          <w:rFonts w:asciiTheme="minorHAnsi" w:hAnsiTheme="minorHAnsi" w:cstheme="minorHAnsi"/>
          <w:sz w:val="22"/>
          <w:szCs w:val="22"/>
        </w:rPr>
        <w:t>with 9</w:t>
      </w:r>
      <w:r w:rsidRPr="00574B20">
        <w:rPr>
          <w:rFonts w:asciiTheme="minorHAnsi" w:hAnsiTheme="minorHAnsi" w:cstheme="minorHAnsi"/>
          <w:sz w:val="22"/>
          <w:szCs w:val="22"/>
        </w:rPr>
        <w:t xml:space="preserve">4% from </w:t>
      </w:r>
      <w:r w:rsidR="00574B20" w:rsidRPr="00574B20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Commerce </w:t>
      </w:r>
      <w:r w:rsidR="004E1E27" w:rsidRPr="00574B20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stream</w:t>
      </w:r>
      <w:r w:rsidR="004E1E27" w:rsidRPr="00574B20">
        <w:rPr>
          <w:rFonts w:asciiTheme="minorHAnsi" w:hAnsiTheme="minorHAnsi" w:cstheme="minorHAnsi"/>
          <w:b/>
          <w:sz w:val="22"/>
          <w:szCs w:val="22"/>
        </w:rPr>
        <w:t xml:space="preserve"> and GARIMA with 94% in </w:t>
      </w:r>
      <w:r w:rsidR="00574B20" w:rsidRPr="00574B20">
        <w:rPr>
          <w:rFonts w:asciiTheme="minorHAnsi" w:hAnsiTheme="minorHAnsi" w:cstheme="minorHAnsi"/>
          <w:b/>
          <w:sz w:val="22"/>
          <w:szCs w:val="22"/>
          <w:highlight w:val="yellow"/>
        </w:rPr>
        <w:t>A</w:t>
      </w:r>
      <w:r w:rsidR="004E1E27" w:rsidRPr="00574B20">
        <w:rPr>
          <w:rFonts w:asciiTheme="minorHAnsi" w:hAnsiTheme="minorHAnsi" w:cstheme="minorHAnsi"/>
          <w:b/>
          <w:sz w:val="22"/>
          <w:szCs w:val="22"/>
          <w:highlight w:val="yellow"/>
        </w:rPr>
        <w:t>rts stream</w:t>
      </w:r>
      <w:r w:rsidR="002A3D69" w:rsidRPr="00574B20">
        <w:rPr>
          <w:rFonts w:asciiTheme="minorHAnsi" w:hAnsiTheme="minorHAnsi" w:cstheme="minorHAnsi"/>
          <w:b/>
          <w:sz w:val="22"/>
          <w:szCs w:val="22"/>
        </w:rPr>
        <w:t>.</w:t>
      </w:r>
    </w:p>
    <w:p w:rsidR="00717C26" w:rsidRDefault="00717C26" w:rsidP="000E0F94">
      <w:pPr>
        <w:pStyle w:val="BodyText"/>
        <w:spacing w:line="276" w:lineRule="auto"/>
        <w:ind w:left="0"/>
        <w:rPr>
          <w:sz w:val="22"/>
          <w:szCs w:val="22"/>
        </w:rPr>
      </w:pPr>
    </w:p>
    <w:p w:rsidR="002A3D69" w:rsidRPr="005D3316" w:rsidRDefault="002A3D69" w:rsidP="002A3D69">
      <w:pPr>
        <w:rPr>
          <w:rFonts w:ascii="Bookman Old Style" w:hAnsi="Bookman Old Style"/>
          <w:b/>
          <w:i/>
          <w:u w:val="single"/>
        </w:rPr>
      </w:pPr>
      <w:r w:rsidRPr="005D3316">
        <w:rPr>
          <w:rFonts w:ascii="Bookman Old Style" w:hAnsi="Bookman Old Style"/>
          <w:b/>
          <w:i/>
          <w:u w:val="single"/>
        </w:rPr>
        <w:t>Faculty and Capacity Building</w:t>
      </w:r>
    </w:p>
    <w:p w:rsidR="002A3D69" w:rsidRPr="005D3316" w:rsidRDefault="002A3D69" w:rsidP="002A3D69">
      <w:pPr>
        <w:rPr>
          <w:rFonts w:ascii="Bookman Old Style" w:hAnsi="Bookman Old Style"/>
          <w:b/>
          <w:i/>
          <w:color w:val="0070C0"/>
        </w:rPr>
      </w:pPr>
      <w:r w:rsidRPr="005D3316">
        <w:rPr>
          <w:rFonts w:ascii="Bookman Old Style" w:hAnsi="Bookman Old Style"/>
          <w:b/>
          <w:i/>
          <w:color w:val="0070C0"/>
        </w:rPr>
        <w:t>“Teachers Shape the Future”</w:t>
      </w:r>
    </w:p>
    <w:p w:rsidR="002A3D69" w:rsidRPr="005D3316" w:rsidRDefault="002A3D69" w:rsidP="002A3D69">
      <w:pPr>
        <w:pStyle w:val="BodyText"/>
        <w:numPr>
          <w:ilvl w:val="0"/>
          <w:numId w:val="14"/>
        </w:numPr>
        <w:rPr>
          <w:sz w:val="22"/>
          <w:szCs w:val="22"/>
        </w:rPr>
      </w:pPr>
      <w:r w:rsidRPr="005D3316">
        <w:rPr>
          <w:sz w:val="22"/>
          <w:szCs w:val="22"/>
        </w:rPr>
        <w:t>The backbone of the institution is its committed and qualified teaching faculty.</w:t>
      </w:r>
    </w:p>
    <w:p w:rsidR="002A3D69" w:rsidRPr="005D3316" w:rsidRDefault="002A3D69" w:rsidP="002A3D69">
      <w:pPr>
        <w:pStyle w:val="BodyText"/>
        <w:numPr>
          <w:ilvl w:val="0"/>
          <w:numId w:val="14"/>
        </w:numPr>
        <w:rPr>
          <w:sz w:val="22"/>
          <w:szCs w:val="22"/>
        </w:rPr>
      </w:pPr>
      <w:r w:rsidRPr="005D3316">
        <w:rPr>
          <w:sz w:val="22"/>
          <w:szCs w:val="22"/>
        </w:rPr>
        <w:t xml:space="preserve">Teachers actively participated in CBSE Capacity Building </w:t>
      </w:r>
      <w:proofErr w:type="spellStart"/>
      <w:r w:rsidRPr="005D3316">
        <w:rPr>
          <w:sz w:val="22"/>
          <w:szCs w:val="22"/>
        </w:rPr>
        <w:t>Programmes</w:t>
      </w:r>
      <w:proofErr w:type="spellEnd"/>
      <w:r w:rsidRPr="005D3316">
        <w:rPr>
          <w:sz w:val="22"/>
          <w:szCs w:val="22"/>
        </w:rPr>
        <w:t>, workshops, and online training sessions.</w:t>
      </w:r>
    </w:p>
    <w:p w:rsidR="002A3D69" w:rsidRPr="005D3316" w:rsidRDefault="002A3D69" w:rsidP="002A3D69">
      <w:pPr>
        <w:pStyle w:val="BodyText"/>
        <w:numPr>
          <w:ilvl w:val="0"/>
          <w:numId w:val="14"/>
        </w:numPr>
        <w:rPr>
          <w:sz w:val="22"/>
          <w:szCs w:val="22"/>
        </w:rPr>
      </w:pPr>
      <w:r w:rsidRPr="005D3316">
        <w:rPr>
          <w:sz w:val="22"/>
          <w:szCs w:val="22"/>
        </w:rPr>
        <w:t>Professional development was emphasized to enhance pedagogical skills and classroom effectiveness.</w:t>
      </w:r>
    </w:p>
    <w:p w:rsidR="002A3D69" w:rsidRPr="005D3316" w:rsidRDefault="002A3D69" w:rsidP="002A3D69">
      <w:pPr>
        <w:pStyle w:val="BodyText"/>
        <w:numPr>
          <w:ilvl w:val="0"/>
          <w:numId w:val="14"/>
        </w:numPr>
        <w:rPr>
          <w:sz w:val="22"/>
          <w:szCs w:val="22"/>
        </w:rPr>
      </w:pPr>
      <w:r w:rsidRPr="005D3316">
        <w:rPr>
          <w:sz w:val="22"/>
          <w:szCs w:val="22"/>
        </w:rPr>
        <w:t>Regular academic planning and review meetings ensured quality teaching-learning outcomes.</w:t>
      </w:r>
    </w:p>
    <w:p w:rsidR="002A3D69" w:rsidRPr="005D3316" w:rsidRDefault="002A3D69" w:rsidP="002A3D69">
      <w:pPr>
        <w:rPr>
          <w:rFonts w:ascii="Bookman Old Style" w:hAnsi="Bookman Old Style"/>
        </w:rPr>
      </w:pPr>
    </w:p>
    <w:p w:rsidR="002A3D69" w:rsidRPr="005D3316" w:rsidRDefault="002A3D69" w:rsidP="002A3D69">
      <w:pPr>
        <w:rPr>
          <w:rFonts w:ascii="Bookman Old Style" w:hAnsi="Bookman Old Style"/>
          <w:b/>
          <w:i/>
          <w:u w:val="single"/>
        </w:rPr>
      </w:pPr>
      <w:r w:rsidRPr="005D3316">
        <w:rPr>
          <w:rFonts w:ascii="Bookman Old Style" w:hAnsi="Bookman Old Style"/>
          <w:b/>
          <w:i/>
          <w:u w:val="single"/>
        </w:rPr>
        <w:t>Co-Curricular Activities</w:t>
      </w:r>
    </w:p>
    <w:p w:rsidR="002A3D69" w:rsidRPr="005D3316" w:rsidRDefault="002A3D69" w:rsidP="002A3D69">
      <w:pPr>
        <w:rPr>
          <w:rFonts w:ascii="Bookman Old Style" w:hAnsi="Bookman Old Style"/>
          <w:b/>
          <w:i/>
          <w:color w:val="0070C0"/>
        </w:rPr>
      </w:pPr>
      <w:r w:rsidRPr="005D3316">
        <w:rPr>
          <w:rFonts w:ascii="Bookman Old Style" w:hAnsi="Bookman Old Style"/>
          <w:b/>
          <w:i/>
          <w:color w:val="0070C0"/>
        </w:rPr>
        <w:t>“Beyond Books – Building Life Skills”</w:t>
      </w:r>
    </w:p>
    <w:p w:rsidR="002A3D69" w:rsidRPr="005D3316" w:rsidRDefault="002A3D69" w:rsidP="002A3D69">
      <w:pPr>
        <w:pStyle w:val="BodyText"/>
        <w:numPr>
          <w:ilvl w:val="0"/>
          <w:numId w:val="13"/>
        </w:numPr>
        <w:rPr>
          <w:sz w:val="22"/>
          <w:szCs w:val="22"/>
        </w:rPr>
      </w:pPr>
      <w:r w:rsidRPr="005D3316">
        <w:rPr>
          <w:sz w:val="22"/>
          <w:szCs w:val="22"/>
        </w:rPr>
        <w:t>The school firmly believes in holistic development through co-curricular engagement.</w:t>
      </w:r>
    </w:p>
    <w:p w:rsidR="002A3D69" w:rsidRPr="005D3316" w:rsidRDefault="002A3D69" w:rsidP="002A3D69">
      <w:pPr>
        <w:pStyle w:val="BodyText"/>
        <w:numPr>
          <w:ilvl w:val="0"/>
          <w:numId w:val="13"/>
        </w:numPr>
        <w:rPr>
          <w:sz w:val="22"/>
          <w:szCs w:val="22"/>
        </w:rPr>
      </w:pPr>
      <w:r w:rsidRPr="005D3316">
        <w:rPr>
          <w:sz w:val="22"/>
          <w:szCs w:val="22"/>
        </w:rPr>
        <w:t>Students participated enthusiastically in debates, quizzes, declamation, essay writing, art and craft, music, and dance activities.</w:t>
      </w:r>
    </w:p>
    <w:p w:rsidR="002A3D69" w:rsidRPr="005D3316" w:rsidRDefault="002A3D69" w:rsidP="002A3D69">
      <w:pPr>
        <w:pStyle w:val="BodyText"/>
        <w:numPr>
          <w:ilvl w:val="0"/>
          <w:numId w:val="13"/>
        </w:numPr>
        <w:rPr>
          <w:sz w:val="22"/>
          <w:szCs w:val="22"/>
        </w:rPr>
      </w:pPr>
      <w:r w:rsidRPr="005D3316">
        <w:rPr>
          <w:sz w:val="22"/>
          <w:szCs w:val="22"/>
        </w:rPr>
        <w:t xml:space="preserve">National, cultural, and religious festivals such as Independence Day, Republic Day, </w:t>
      </w:r>
      <w:proofErr w:type="spellStart"/>
      <w:r w:rsidRPr="005D3316">
        <w:rPr>
          <w:sz w:val="22"/>
          <w:szCs w:val="22"/>
        </w:rPr>
        <w:t>Gurpurabs</w:t>
      </w:r>
      <w:proofErr w:type="spellEnd"/>
      <w:r w:rsidRPr="005D3316">
        <w:rPr>
          <w:sz w:val="22"/>
          <w:szCs w:val="22"/>
        </w:rPr>
        <w:t>, and other significant occasions were celebrated with reverence and enthusiasm.</w:t>
      </w:r>
    </w:p>
    <w:p w:rsidR="002A3D69" w:rsidRPr="005D3316" w:rsidRDefault="002A3D69" w:rsidP="002A3D69">
      <w:pPr>
        <w:pStyle w:val="BodyText"/>
        <w:numPr>
          <w:ilvl w:val="0"/>
          <w:numId w:val="13"/>
        </w:numPr>
        <w:rPr>
          <w:sz w:val="22"/>
          <w:szCs w:val="22"/>
        </w:rPr>
      </w:pPr>
      <w:r w:rsidRPr="005D3316">
        <w:rPr>
          <w:sz w:val="22"/>
          <w:szCs w:val="22"/>
        </w:rPr>
        <w:t xml:space="preserve">Observance of special days like Environment Day, Yoga Day, </w:t>
      </w:r>
      <w:proofErr w:type="spellStart"/>
      <w:proofErr w:type="gramStart"/>
      <w:r w:rsidRPr="005D3316">
        <w:rPr>
          <w:sz w:val="22"/>
          <w:szCs w:val="22"/>
        </w:rPr>
        <w:t>Swachhata</w:t>
      </w:r>
      <w:proofErr w:type="spellEnd"/>
      <w:proofErr w:type="gramEnd"/>
      <w:r w:rsidRPr="005D3316">
        <w:rPr>
          <w:sz w:val="22"/>
          <w:szCs w:val="22"/>
        </w:rPr>
        <w:t xml:space="preserve"> </w:t>
      </w:r>
      <w:proofErr w:type="spellStart"/>
      <w:r w:rsidRPr="005D3316">
        <w:rPr>
          <w:sz w:val="22"/>
          <w:szCs w:val="22"/>
        </w:rPr>
        <w:t>Pakhwada</w:t>
      </w:r>
      <w:proofErr w:type="spellEnd"/>
      <w:r w:rsidRPr="005D3316">
        <w:rPr>
          <w:sz w:val="22"/>
          <w:szCs w:val="22"/>
        </w:rPr>
        <w:t xml:space="preserve"> promoted awareness and responsibility.</w:t>
      </w:r>
    </w:p>
    <w:p w:rsidR="002A3D69" w:rsidRPr="005D3316" w:rsidRDefault="002A3D69" w:rsidP="002A3D69">
      <w:pPr>
        <w:pStyle w:val="BodyText"/>
        <w:numPr>
          <w:ilvl w:val="0"/>
          <w:numId w:val="13"/>
        </w:numPr>
        <w:rPr>
          <w:sz w:val="22"/>
          <w:szCs w:val="22"/>
        </w:rPr>
      </w:pPr>
      <w:r w:rsidRPr="005D3316">
        <w:rPr>
          <w:sz w:val="22"/>
          <w:szCs w:val="22"/>
        </w:rPr>
        <w:t>These activities helped nurture creativity, confidence, and leadership qualities.</w:t>
      </w:r>
    </w:p>
    <w:p w:rsidR="002A3D69" w:rsidRPr="005D3316" w:rsidRDefault="002A3D69" w:rsidP="002A3D69">
      <w:pPr>
        <w:rPr>
          <w:rFonts w:ascii="Bookman Old Style" w:hAnsi="Bookman Old Style"/>
        </w:rPr>
      </w:pPr>
    </w:p>
    <w:p w:rsidR="002A3D69" w:rsidRPr="005D3316" w:rsidRDefault="002A3D69" w:rsidP="002A3D69">
      <w:pPr>
        <w:rPr>
          <w:rFonts w:ascii="Bookman Old Style" w:hAnsi="Bookman Old Style"/>
          <w:b/>
          <w:i/>
          <w:u w:val="single"/>
        </w:rPr>
      </w:pPr>
      <w:r w:rsidRPr="005D3316">
        <w:rPr>
          <w:rFonts w:ascii="Bookman Old Style" w:hAnsi="Bookman Old Style"/>
          <w:b/>
          <w:i/>
          <w:u w:val="single"/>
        </w:rPr>
        <w:t>Sports and Physical Education</w:t>
      </w:r>
    </w:p>
    <w:p w:rsidR="002A3D69" w:rsidRPr="005D3316" w:rsidRDefault="002A3D69" w:rsidP="002A3D69">
      <w:pPr>
        <w:rPr>
          <w:rFonts w:ascii="Bookman Old Style" w:hAnsi="Bookman Old Style"/>
          <w:b/>
          <w:i/>
          <w:color w:val="0070C0"/>
        </w:rPr>
      </w:pPr>
      <w:r w:rsidRPr="005D3316">
        <w:rPr>
          <w:rFonts w:ascii="Bookman Old Style" w:hAnsi="Bookman Old Style"/>
          <w:b/>
          <w:i/>
          <w:color w:val="0070C0"/>
        </w:rPr>
        <w:t>“A Healthy Body Houses a Healthy Mind”</w:t>
      </w:r>
    </w:p>
    <w:p w:rsidR="002A3D69" w:rsidRPr="005D3316" w:rsidRDefault="002A3D69" w:rsidP="002A3D69">
      <w:pPr>
        <w:pStyle w:val="BodyText"/>
        <w:numPr>
          <w:ilvl w:val="0"/>
          <w:numId w:val="12"/>
        </w:numPr>
        <w:jc w:val="left"/>
        <w:rPr>
          <w:sz w:val="22"/>
          <w:szCs w:val="22"/>
        </w:rPr>
      </w:pPr>
      <w:r w:rsidRPr="005D3316">
        <w:rPr>
          <w:sz w:val="22"/>
          <w:szCs w:val="22"/>
        </w:rPr>
        <w:t>Physical fitness and sportsmanship were given due importance.</w:t>
      </w:r>
    </w:p>
    <w:p w:rsidR="002A3D69" w:rsidRPr="005D3316" w:rsidRDefault="002A3D69" w:rsidP="002A3D69">
      <w:pPr>
        <w:pStyle w:val="BodyText"/>
        <w:numPr>
          <w:ilvl w:val="0"/>
          <w:numId w:val="12"/>
        </w:numPr>
        <w:jc w:val="left"/>
        <w:rPr>
          <w:sz w:val="22"/>
          <w:szCs w:val="22"/>
        </w:rPr>
      </w:pPr>
      <w:r w:rsidRPr="005D3316">
        <w:rPr>
          <w:sz w:val="22"/>
          <w:szCs w:val="22"/>
        </w:rPr>
        <w:t>Regular physical education classes and yoga sessions were conducted.</w:t>
      </w:r>
    </w:p>
    <w:p w:rsidR="002A3D69" w:rsidRPr="005D3316" w:rsidRDefault="002A3D69" w:rsidP="002A3D69">
      <w:pPr>
        <w:pStyle w:val="BodyText"/>
        <w:numPr>
          <w:ilvl w:val="0"/>
          <w:numId w:val="12"/>
        </w:numPr>
        <w:jc w:val="left"/>
        <w:rPr>
          <w:sz w:val="22"/>
          <w:szCs w:val="22"/>
        </w:rPr>
      </w:pPr>
      <w:r w:rsidRPr="005D3316">
        <w:rPr>
          <w:sz w:val="22"/>
          <w:szCs w:val="22"/>
        </w:rPr>
        <w:t>Students participated in indoor and outdoor games to enhance stamina, coordination, and teamwork.</w:t>
      </w:r>
    </w:p>
    <w:p w:rsidR="002A3D69" w:rsidRDefault="002A3D69" w:rsidP="002A3D69">
      <w:pPr>
        <w:pStyle w:val="BodyText"/>
        <w:numPr>
          <w:ilvl w:val="0"/>
          <w:numId w:val="12"/>
        </w:numPr>
        <w:jc w:val="left"/>
        <w:rPr>
          <w:sz w:val="22"/>
          <w:szCs w:val="22"/>
        </w:rPr>
      </w:pPr>
      <w:r w:rsidRPr="005D3316">
        <w:rPr>
          <w:sz w:val="22"/>
          <w:szCs w:val="22"/>
        </w:rPr>
        <w:t>Sports activities instilled values of discipline, perseverance, and fair play.</w:t>
      </w:r>
    </w:p>
    <w:p w:rsidR="00657EE2" w:rsidRDefault="00657EE2" w:rsidP="00657EE2">
      <w:pPr>
        <w:pStyle w:val="BodyText"/>
        <w:ind w:left="720"/>
        <w:jc w:val="left"/>
        <w:rPr>
          <w:sz w:val="22"/>
          <w:szCs w:val="22"/>
        </w:rPr>
      </w:pPr>
    </w:p>
    <w:p w:rsidR="00657EE2" w:rsidRDefault="00657EE2" w:rsidP="00657EE2">
      <w:pPr>
        <w:pStyle w:val="BodyText"/>
        <w:ind w:left="720"/>
        <w:jc w:val="left"/>
        <w:rPr>
          <w:sz w:val="22"/>
          <w:szCs w:val="22"/>
        </w:rPr>
      </w:pPr>
    </w:p>
    <w:tbl>
      <w:tblPr>
        <w:tblW w:w="8655" w:type="dxa"/>
        <w:tblInd w:w="93" w:type="dxa"/>
        <w:tblLook w:val="04A0" w:firstRow="1" w:lastRow="0" w:firstColumn="1" w:lastColumn="0" w:noHBand="0" w:noVBand="1"/>
      </w:tblPr>
      <w:tblGrid>
        <w:gridCol w:w="1498"/>
        <w:gridCol w:w="137"/>
        <w:gridCol w:w="180"/>
        <w:gridCol w:w="90"/>
        <w:gridCol w:w="1252"/>
        <w:gridCol w:w="98"/>
        <w:gridCol w:w="1721"/>
        <w:gridCol w:w="709"/>
        <w:gridCol w:w="2970"/>
      </w:tblGrid>
      <w:tr w:rsidR="00574B20" w:rsidRPr="00657EE2" w:rsidTr="00574B20">
        <w:trPr>
          <w:trHeight w:val="668"/>
        </w:trPr>
        <w:tc>
          <w:tcPr>
            <w:tcW w:w="8655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B20" w:rsidRPr="00657EE2" w:rsidRDefault="00482A85" w:rsidP="00657EE2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Bookman Old Style" w:eastAsia="Times New Roman" w:hAnsi="Bookman Old Style" w:cs="Arial"/>
                <w:b/>
                <w:bCs/>
                <w:i/>
                <w:color w:val="0070C0"/>
                <w:sz w:val="24"/>
                <w:szCs w:val="24"/>
                <w:lang w:eastAsia="en-US"/>
              </w:rPr>
              <w:t xml:space="preserve">        </w:t>
            </w:r>
            <w:r w:rsidR="00574B20" w:rsidRPr="00657EE2">
              <w:rPr>
                <w:rFonts w:ascii="Bookman Old Style" w:eastAsia="Times New Roman" w:hAnsi="Bookman Old Style" w:cs="Arial"/>
                <w:b/>
                <w:bCs/>
                <w:i/>
                <w:color w:val="0070C0"/>
                <w:sz w:val="24"/>
                <w:szCs w:val="24"/>
                <w:lang w:eastAsia="en-US"/>
              </w:rPr>
              <w:t>Sports Achi</w:t>
            </w:r>
            <w:r w:rsidR="00574B20" w:rsidRPr="00574B20">
              <w:rPr>
                <w:rFonts w:ascii="Bookman Old Style" w:eastAsia="Times New Roman" w:hAnsi="Bookman Old Style" w:cs="Arial"/>
                <w:b/>
                <w:bCs/>
                <w:i/>
                <w:color w:val="0070C0"/>
                <w:sz w:val="24"/>
                <w:szCs w:val="24"/>
                <w:lang w:eastAsia="en-US"/>
              </w:rPr>
              <w:t>e</w:t>
            </w:r>
            <w:r w:rsidR="00574B20" w:rsidRPr="00657EE2">
              <w:rPr>
                <w:rFonts w:ascii="Bookman Old Style" w:eastAsia="Times New Roman" w:hAnsi="Bookman Old Style" w:cs="Arial"/>
                <w:b/>
                <w:bCs/>
                <w:i/>
                <w:color w:val="0070C0"/>
                <w:sz w:val="24"/>
                <w:szCs w:val="24"/>
                <w:lang w:eastAsia="en-US"/>
              </w:rPr>
              <w:t>vers 2025 - 2026 (International Level)</w:t>
            </w:r>
          </w:p>
        </w:tc>
      </w:tr>
      <w:tr w:rsidR="00657EE2" w:rsidRPr="00657EE2" w:rsidTr="006C1CD6">
        <w:trPr>
          <w:trHeight w:val="80"/>
        </w:trPr>
        <w:tc>
          <w:tcPr>
            <w:tcW w:w="8655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657EE2" w:rsidRPr="00657EE2" w:rsidTr="00574B20">
        <w:trPr>
          <w:trHeight w:val="255"/>
        </w:trPr>
        <w:tc>
          <w:tcPr>
            <w:tcW w:w="181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  <w:t>Name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  <w:t>Class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  <w:t>Game</w:t>
            </w:r>
          </w:p>
        </w:tc>
        <w:tc>
          <w:tcPr>
            <w:tcW w:w="3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  <w:t>Medal</w:t>
            </w:r>
          </w:p>
        </w:tc>
      </w:tr>
      <w:tr w:rsidR="00657EE2" w:rsidRPr="00657EE2" w:rsidTr="00574B20">
        <w:trPr>
          <w:trHeight w:val="255"/>
        </w:trPr>
        <w:tc>
          <w:tcPr>
            <w:tcW w:w="181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Bhavjot</w:t>
            </w:r>
            <w:proofErr w:type="spellEnd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 xml:space="preserve"> Singh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12th Arts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Taekwondo</w:t>
            </w:r>
          </w:p>
        </w:tc>
        <w:tc>
          <w:tcPr>
            <w:tcW w:w="3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 xml:space="preserve">16 </w:t>
            </w:r>
            <w:r w:rsidR="00574B20">
              <w:rPr>
                <w:rFonts w:ascii="Bookman Old Style" w:eastAsia="Times New Roman" w:hAnsi="Bookman Old Style" w:cs="Arial"/>
                <w:bCs/>
                <w:color w:val="000000"/>
                <w:sz w:val="20"/>
                <w:szCs w:val="20"/>
                <w:lang w:eastAsia="en-US"/>
              </w:rPr>
              <w:t>Gold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 xml:space="preserve">, 5 </w:t>
            </w:r>
            <w:r w:rsidR="00574B20">
              <w:rPr>
                <w:rFonts w:ascii="Bookman Old Style" w:eastAsia="Times New Roman" w:hAnsi="Bookman Old Style" w:cs="Arial"/>
                <w:bCs/>
                <w:color w:val="000000"/>
                <w:sz w:val="20"/>
                <w:szCs w:val="20"/>
                <w:lang w:eastAsia="en-US"/>
              </w:rPr>
              <w:t>Silver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 xml:space="preserve">, 3 </w:t>
            </w:r>
            <w:r w:rsidR="00574B20">
              <w:rPr>
                <w:rFonts w:ascii="Bookman Old Style" w:eastAsia="Times New Roman" w:hAnsi="Bookman Old Style" w:cs="Arial"/>
                <w:bCs/>
                <w:color w:val="000000"/>
                <w:sz w:val="20"/>
                <w:szCs w:val="20"/>
                <w:lang w:eastAsia="en-US"/>
              </w:rPr>
              <w:t>Bronze</w:t>
            </w:r>
          </w:p>
        </w:tc>
      </w:tr>
      <w:tr w:rsidR="00657EE2" w:rsidRPr="00657EE2" w:rsidTr="00574B20">
        <w:trPr>
          <w:trHeight w:val="152"/>
        </w:trPr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574B20" w:rsidRPr="00657EE2" w:rsidTr="006C1CD6">
        <w:trPr>
          <w:trHeight w:val="503"/>
        </w:trPr>
        <w:tc>
          <w:tcPr>
            <w:tcW w:w="86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B20" w:rsidRPr="00657EE2" w:rsidRDefault="00574B20" w:rsidP="006C1CD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i/>
                <w:color w:val="0070C0"/>
                <w:sz w:val="24"/>
                <w:szCs w:val="24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b/>
                <w:bCs/>
                <w:i/>
                <w:color w:val="0070C0"/>
                <w:sz w:val="24"/>
                <w:szCs w:val="24"/>
                <w:lang w:eastAsia="en-US"/>
              </w:rPr>
              <w:t>Sports Achi</w:t>
            </w:r>
            <w:r w:rsidRPr="00574B20">
              <w:rPr>
                <w:rFonts w:ascii="Bookman Old Style" w:eastAsia="Times New Roman" w:hAnsi="Bookman Old Style" w:cs="Arial"/>
                <w:b/>
                <w:bCs/>
                <w:i/>
                <w:color w:val="0070C0"/>
                <w:sz w:val="24"/>
                <w:szCs w:val="24"/>
                <w:lang w:eastAsia="en-US"/>
              </w:rPr>
              <w:t>e</w:t>
            </w:r>
            <w:r w:rsidRPr="00657EE2">
              <w:rPr>
                <w:rFonts w:ascii="Bookman Old Style" w:eastAsia="Times New Roman" w:hAnsi="Bookman Old Style" w:cs="Arial"/>
                <w:b/>
                <w:bCs/>
                <w:i/>
                <w:color w:val="0070C0"/>
                <w:sz w:val="24"/>
                <w:szCs w:val="24"/>
                <w:lang w:eastAsia="en-US"/>
              </w:rPr>
              <w:t>vers 2025 - 2026 (National Level)</w:t>
            </w:r>
          </w:p>
        </w:tc>
      </w:tr>
      <w:tr w:rsidR="00574B20" w:rsidRPr="00657EE2" w:rsidTr="00574B20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  <w:t>Name</w:t>
            </w:r>
          </w:p>
        </w:tc>
        <w:tc>
          <w:tcPr>
            <w:tcW w:w="16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  <w:t>Class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  <w:t>Game</w:t>
            </w:r>
          </w:p>
        </w:tc>
        <w:tc>
          <w:tcPr>
            <w:tcW w:w="3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  <w:t>Medal</w:t>
            </w:r>
          </w:p>
        </w:tc>
      </w:tr>
      <w:tr w:rsidR="00657EE2" w:rsidRPr="00657EE2" w:rsidTr="006C1CD6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Ayush</w:t>
            </w:r>
            <w:proofErr w:type="spellEnd"/>
          </w:p>
        </w:tc>
        <w:tc>
          <w:tcPr>
            <w:tcW w:w="16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12th Commerce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Gymnastics</w:t>
            </w:r>
          </w:p>
        </w:tc>
        <w:tc>
          <w:tcPr>
            <w:tcW w:w="3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35 G</w:t>
            </w:r>
            <w:r w:rsidR="00574B20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old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, 22 S</w:t>
            </w:r>
            <w:r w:rsidR="00574B20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ilver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, 16 B</w:t>
            </w:r>
            <w:r w:rsidR="00574B20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ronze</w:t>
            </w:r>
          </w:p>
        </w:tc>
      </w:tr>
      <w:tr w:rsidR="00657EE2" w:rsidRPr="00657EE2" w:rsidTr="006C1CD6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57EE2" w:rsidRPr="00657EE2" w:rsidRDefault="00574B20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Gagandeep</w:t>
            </w:r>
            <w:proofErr w:type="spellEnd"/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6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12th Arts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62FE4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B</w:t>
            </w:r>
            <w:r w:rsidR="00657EE2"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oxing</w:t>
            </w:r>
          </w:p>
        </w:tc>
        <w:tc>
          <w:tcPr>
            <w:tcW w:w="3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7 G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old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, 2 S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ilver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, 1 B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ronze</w:t>
            </w:r>
          </w:p>
        </w:tc>
      </w:tr>
      <w:tr w:rsidR="00657EE2" w:rsidRPr="00657EE2" w:rsidTr="006C1CD6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Sahajpreet</w:t>
            </w:r>
            <w:proofErr w:type="spellEnd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 xml:space="preserve"> S</w:t>
            </w:r>
          </w:p>
        </w:tc>
        <w:tc>
          <w:tcPr>
            <w:tcW w:w="16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12th Arts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Lawn Tennis</w:t>
            </w:r>
          </w:p>
        </w:tc>
        <w:tc>
          <w:tcPr>
            <w:tcW w:w="3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6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G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old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, 2 S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ilver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, 5 B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ronze</w:t>
            </w:r>
          </w:p>
        </w:tc>
      </w:tr>
      <w:tr w:rsidR="00657EE2" w:rsidRPr="00657EE2" w:rsidTr="006C1CD6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Piyush</w:t>
            </w:r>
            <w:proofErr w:type="spellEnd"/>
          </w:p>
        </w:tc>
        <w:tc>
          <w:tcPr>
            <w:tcW w:w="16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11th Arts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Gymnastics</w:t>
            </w:r>
          </w:p>
        </w:tc>
        <w:tc>
          <w:tcPr>
            <w:tcW w:w="3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40 G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old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, 20 S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ilver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, 15 B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ronze</w:t>
            </w:r>
          </w:p>
        </w:tc>
      </w:tr>
      <w:tr w:rsidR="00657EE2" w:rsidRPr="00657EE2" w:rsidTr="006C1CD6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lastRenderedPageBreak/>
              <w:t>Bismanjot</w:t>
            </w:r>
            <w:proofErr w:type="spellEnd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 xml:space="preserve"> K</w:t>
            </w:r>
          </w:p>
        </w:tc>
        <w:tc>
          <w:tcPr>
            <w:tcW w:w="16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11th Arts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Archery</w:t>
            </w:r>
          </w:p>
        </w:tc>
        <w:tc>
          <w:tcPr>
            <w:tcW w:w="3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13 G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old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, 6 S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ilver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, 8 B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ronze</w:t>
            </w:r>
          </w:p>
        </w:tc>
      </w:tr>
      <w:tr w:rsidR="00657EE2" w:rsidRPr="00657EE2" w:rsidTr="006C1CD6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Harleen</w:t>
            </w:r>
            <w:proofErr w:type="spellEnd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 xml:space="preserve"> K</w:t>
            </w:r>
          </w:p>
        </w:tc>
        <w:tc>
          <w:tcPr>
            <w:tcW w:w="16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10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vertAlign w:val="superscript"/>
                <w:lang w:eastAsia="en-US"/>
              </w:rPr>
              <w:t>th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Taekwondo</w:t>
            </w:r>
          </w:p>
        </w:tc>
        <w:tc>
          <w:tcPr>
            <w:tcW w:w="3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2 G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old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, 4 S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ilver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, 2 B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ronze</w:t>
            </w:r>
          </w:p>
        </w:tc>
      </w:tr>
      <w:tr w:rsidR="00657EE2" w:rsidRPr="00657EE2" w:rsidTr="006C1CD6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Harnoor</w:t>
            </w:r>
            <w:proofErr w:type="spellEnd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Mahal</w:t>
            </w:r>
            <w:proofErr w:type="spellEnd"/>
          </w:p>
        </w:tc>
        <w:tc>
          <w:tcPr>
            <w:tcW w:w="16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8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vertAlign w:val="superscript"/>
                <w:lang w:eastAsia="en-US"/>
              </w:rPr>
              <w:t>th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Taekwondo</w:t>
            </w:r>
          </w:p>
        </w:tc>
        <w:tc>
          <w:tcPr>
            <w:tcW w:w="3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4 G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old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, 3 S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ilver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, 3 B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ronze</w:t>
            </w:r>
          </w:p>
        </w:tc>
      </w:tr>
      <w:tr w:rsidR="00657EE2" w:rsidRPr="00657EE2" w:rsidTr="006C1CD6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Taranpreet</w:t>
            </w:r>
            <w:proofErr w:type="spellEnd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 xml:space="preserve"> k</w:t>
            </w:r>
          </w:p>
        </w:tc>
        <w:tc>
          <w:tcPr>
            <w:tcW w:w="16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5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vertAlign w:val="superscript"/>
                <w:lang w:eastAsia="en-US"/>
              </w:rPr>
              <w:t>th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Taekwondo</w:t>
            </w:r>
          </w:p>
        </w:tc>
        <w:tc>
          <w:tcPr>
            <w:tcW w:w="3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7 G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old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, 5 S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ilver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, 1 B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ronze</w:t>
            </w:r>
          </w:p>
        </w:tc>
      </w:tr>
      <w:tr w:rsidR="00657EE2" w:rsidRPr="00657EE2" w:rsidTr="006C1CD6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Ananya</w:t>
            </w:r>
            <w:proofErr w:type="spellEnd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 xml:space="preserve"> Rani</w:t>
            </w:r>
          </w:p>
        </w:tc>
        <w:tc>
          <w:tcPr>
            <w:tcW w:w="16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5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vertAlign w:val="superscript"/>
                <w:lang w:eastAsia="en-US"/>
              </w:rPr>
              <w:t>th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Taekwondo</w:t>
            </w:r>
          </w:p>
        </w:tc>
        <w:tc>
          <w:tcPr>
            <w:tcW w:w="3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3 G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old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, 2 S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ilver</w:t>
            </w:r>
          </w:p>
        </w:tc>
      </w:tr>
      <w:tr w:rsidR="00657EE2" w:rsidRPr="00657EE2" w:rsidTr="006C1CD6">
        <w:trPr>
          <w:trHeight w:val="255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</w:p>
          <w:p w:rsidR="006C1CD6" w:rsidRPr="00657EE2" w:rsidRDefault="006C1CD6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574B20" w:rsidRPr="00657EE2" w:rsidTr="006C1CD6">
        <w:trPr>
          <w:trHeight w:val="315"/>
        </w:trPr>
        <w:tc>
          <w:tcPr>
            <w:tcW w:w="86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i/>
                <w:color w:val="0070C0"/>
                <w:sz w:val="24"/>
                <w:szCs w:val="24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b/>
                <w:bCs/>
                <w:i/>
                <w:color w:val="0070C0"/>
                <w:sz w:val="24"/>
                <w:szCs w:val="24"/>
                <w:lang w:eastAsia="en-US"/>
              </w:rPr>
              <w:t>Sports Achi</w:t>
            </w:r>
            <w:r w:rsidR="00482A85">
              <w:rPr>
                <w:rFonts w:ascii="Bookman Old Style" w:eastAsia="Times New Roman" w:hAnsi="Bookman Old Style" w:cs="Arial"/>
                <w:b/>
                <w:bCs/>
                <w:i/>
                <w:color w:val="0070C0"/>
                <w:sz w:val="24"/>
                <w:szCs w:val="24"/>
                <w:lang w:eastAsia="en-US"/>
              </w:rPr>
              <w:t>e</w:t>
            </w:r>
            <w:r w:rsidRPr="00657EE2">
              <w:rPr>
                <w:rFonts w:ascii="Bookman Old Style" w:eastAsia="Times New Roman" w:hAnsi="Bookman Old Style" w:cs="Arial"/>
                <w:b/>
                <w:bCs/>
                <w:i/>
                <w:color w:val="0070C0"/>
                <w:sz w:val="24"/>
                <w:szCs w:val="24"/>
                <w:lang w:eastAsia="en-US"/>
              </w:rPr>
              <w:t>vers 2025 - 2026 (State Level)</w:t>
            </w:r>
          </w:p>
        </w:tc>
      </w:tr>
      <w:tr w:rsidR="00574B20" w:rsidRPr="00657EE2" w:rsidTr="00574B20">
        <w:trPr>
          <w:trHeight w:val="255"/>
        </w:trPr>
        <w:tc>
          <w:tcPr>
            <w:tcW w:w="16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  <w:t>Name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  <w:t>Class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  <w:t>Game</w:t>
            </w:r>
          </w:p>
        </w:tc>
        <w:tc>
          <w:tcPr>
            <w:tcW w:w="3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  <w:t>Medal</w:t>
            </w:r>
          </w:p>
        </w:tc>
      </w:tr>
      <w:tr w:rsidR="00657EE2" w:rsidRPr="00657EE2" w:rsidTr="00574B20">
        <w:trPr>
          <w:trHeight w:val="255"/>
        </w:trPr>
        <w:tc>
          <w:tcPr>
            <w:tcW w:w="16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Yashmeet</w:t>
            </w:r>
            <w:proofErr w:type="spellEnd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 xml:space="preserve"> S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12th Arts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  <w:t>Football</w:t>
            </w:r>
          </w:p>
        </w:tc>
        <w:tc>
          <w:tcPr>
            <w:tcW w:w="3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1 G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old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, 3 S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ilver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, 1 B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ronze</w:t>
            </w:r>
          </w:p>
        </w:tc>
      </w:tr>
      <w:tr w:rsidR="00657EE2" w:rsidRPr="00657EE2" w:rsidTr="00574B20">
        <w:trPr>
          <w:trHeight w:val="255"/>
        </w:trPr>
        <w:tc>
          <w:tcPr>
            <w:tcW w:w="16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Akashdeep</w:t>
            </w:r>
            <w:proofErr w:type="spellEnd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 xml:space="preserve"> S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11th Commerce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  <w:t>Taekwondo</w:t>
            </w:r>
          </w:p>
        </w:tc>
        <w:tc>
          <w:tcPr>
            <w:tcW w:w="3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1 G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old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, 1 S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ilver</w:t>
            </w:r>
          </w:p>
        </w:tc>
      </w:tr>
      <w:tr w:rsidR="00657EE2" w:rsidRPr="00657EE2" w:rsidTr="00574B20">
        <w:trPr>
          <w:trHeight w:val="255"/>
        </w:trPr>
        <w:tc>
          <w:tcPr>
            <w:tcW w:w="16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Parmeet</w:t>
            </w:r>
            <w:proofErr w:type="spellEnd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Sidhu</w:t>
            </w:r>
            <w:proofErr w:type="spellEnd"/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11th Arts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  <w:t>Judo</w:t>
            </w:r>
          </w:p>
        </w:tc>
        <w:tc>
          <w:tcPr>
            <w:tcW w:w="3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1 G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old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, 1 S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ilver</w:t>
            </w:r>
          </w:p>
        </w:tc>
      </w:tr>
      <w:tr w:rsidR="00657EE2" w:rsidRPr="00657EE2" w:rsidTr="00574B20">
        <w:trPr>
          <w:trHeight w:val="255"/>
        </w:trPr>
        <w:tc>
          <w:tcPr>
            <w:tcW w:w="16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Harshit</w:t>
            </w:r>
            <w:proofErr w:type="spellEnd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Ahuja</w:t>
            </w:r>
            <w:proofErr w:type="spellEnd"/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10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vertAlign w:val="superscript"/>
                <w:lang w:eastAsia="en-US"/>
              </w:rPr>
              <w:t>th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  <w:t>Chess</w:t>
            </w:r>
          </w:p>
        </w:tc>
        <w:tc>
          <w:tcPr>
            <w:tcW w:w="3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7 G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old</w:t>
            </w:r>
          </w:p>
        </w:tc>
      </w:tr>
      <w:tr w:rsidR="00657EE2" w:rsidRPr="00657EE2" w:rsidTr="00574B20">
        <w:trPr>
          <w:trHeight w:val="255"/>
        </w:trPr>
        <w:tc>
          <w:tcPr>
            <w:tcW w:w="16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Sargam</w:t>
            </w:r>
            <w:proofErr w:type="spellEnd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 xml:space="preserve"> k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9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vertAlign w:val="superscript"/>
                <w:lang w:eastAsia="en-US"/>
              </w:rPr>
              <w:t>th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  <w:t>Taekwondo</w:t>
            </w:r>
          </w:p>
        </w:tc>
        <w:tc>
          <w:tcPr>
            <w:tcW w:w="3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3 G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old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, 4 S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ilver</w:t>
            </w:r>
          </w:p>
        </w:tc>
      </w:tr>
      <w:tr w:rsidR="00657EE2" w:rsidRPr="00657EE2" w:rsidTr="00574B20">
        <w:trPr>
          <w:trHeight w:val="255"/>
        </w:trPr>
        <w:tc>
          <w:tcPr>
            <w:tcW w:w="16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 xml:space="preserve">Aryan </w:t>
            </w:r>
            <w:proofErr w:type="spellStart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Bhardwaj</w:t>
            </w:r>
            <w:proofErr w:type="spellEnd"/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8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vertAlign w:val="superscript"/>
                <w:lang w:eastAsia="en-US"/>
              </w:rPr>
              <w:t>th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  <w:t>boxing</w:t>
            </w:r>
          </w:p>
        </w:tc>
        <w:tc>
          <w:tcPr>
            <w:tcW w:w="3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1 G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old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, 1 B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ronze</w:t>
            </w:r>
          </w:p>
        </w:tc>
      </w:tr>
      <w:tr w:rsidR="00657EE2" w:rsidRPr="00657EE2" w:rsidTr="00574B20">
        <w:trPr>
          <w:trHeight w:val="255"/>
        </w:trPr>
        <w:tc>
          <w:tcPr>
            <w:tcW w:w="16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Gurleen</w:t>
            </w:r>
            <w:proofErr w:type="spellEnd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 xml:space="preserve"> K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8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vertAlign w:val="superscript"/>
                <w:lang w:eastAsia="en-US"/>
              </w:rPr>
              <w:t>th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  <w:t>Skating</w:t>
            </w:r>
          </w:p>
        </w:tc>
        <w:tc>
          <w:tcPr>
            <w:tcW w:w="3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5 G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old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, 8 S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ilver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, 3 B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ronze</w:t>
            </w:r>
          </w:p>
        </w:tc>
      </w:tr>
      <w:tr w:rsidR="00657EE2" w:rsidRPr="00657EE2" w:rsidTr="00574B20">
        <w:trPr>
          <w:trHeight w:val="255"/>
        </w:trPr>
        <w:tc>
          <w:tcPr>
            <w:tcW w:w="16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Tanuja</w:t>
            </w:r>
            <w:proofErr w:type="spellEnd"/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7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vertAlign w:val="superscript"/>
                <w:lang w:eastAsia="en-US"/>
              </w:rPr>
              <w:t>th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  <w:t>Taekwondo</w:t>
            </w:r>
          </w:p>
        </w:tc>
        <w:tc>
          <w:tcPr>
            <w:tcW w:w="3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2 G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old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, 2 S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ilver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, 2 B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ronze</w:t>
            </w:r>
          </w:p>
        </w:tc>
      </w:tr>
      <w:tr w:rsidR="00657EE2" w:rsidRPr="00657EE2" w:rsidTr="00574B20">
        <w:trPr>
          <w:trHeight w:val="255"/>
        </w:trPr>
        <w:tc>
          <w:tcPr>
            <w:tcW w:w="16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574B20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Komalpreet</w:t>
            </w:r>
            <w:proofErr w:type="spellEnd"/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7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vertAlign w:val="superscript"/>
                <w:lang w:eastAsia="en-US"/>
              </w:rPr>
              <w:t>th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  <w:t>Hockey</w:t>
            </w:r>
          </w:p>
        </w:tc>
        <w:tc>
          <w:tcPr>
            <w:tcW w:w="3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3 G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old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, 1 S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ilver</w:t>
            </w:r>
          </w:p>
        </w:tc>
      </w:tr>
      <w:tr w:rsidR="00657EE2" w:rsidRPr="00657EE2" w:rsidTr="00574B20">
        <w:trPr>
          <w:trHeight w:val="255"/>
        </w:trPr>
        <w:tc>
          <w:tcPr>
            <w:tcW w:w="16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Simran</w:t>
            </w:r>
            <w:proofErr w:type="spellEnd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Kataria</w:t>
            </w:r>
            <w:proofErr w:type="spellEnd"/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7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vertAlign w:val="superscript"/>
                <w:lang w:eastAsia="en-US"/>
              </w:rPr>
              <w:t>th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  <w:t>Taekwondo</w:t>
            </w:r>
          </w:p>
        </w:tc>
        <w:tc>
          <w:tcPr>
            <w:tcW w:w="3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1 G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old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, 2 S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ilver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, 1 B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ronze</w:t>
            </w:r>
          </w:p>
        </w:tc>
      </w:tr>
      <w:tr w:rsidR="00657EE2" w:rsidRPr="00657EE2" w:rsidTr="00574B20">
        <w:trPr>
          <w:trHeight w:val="255"/>
        </w:trPr>
        <w:tc>
          <w:tcPr>
            <w:tcW w:w="16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Ridham</w:t>
            </w:r>
            <w:proofErr w:type="spellEnd"/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5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vertAlign w:val="superscript"/>
                <w:lang w:eastAsia="en-US"/>
              </w:rPr>
              <w:t>th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  <w:t>Taekwondo</w:t>
            </w:r>
          </w:p>
        </w:tc>
        <w:tc>
          <w:tcPr>
            <w:tcW w:w="3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2 G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old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, 1 B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ronze</w:t>
            </w:r>
          </w:p>
        </w:tc>
      </w:tr>
      <w:tr w:rsidR="00657EE2" w:rsidRPr="00657EE2" w:rsidTr="00574B20">
        <w:trPr>
          <w:trHeight w:val="255"/>
        </w:trPr>
        <w:tc>
          <w:tcPr>
            <w:tcW w:w="16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Japveer</w:t>
            </w:r>
            <w:proofErr w:type="spellEnd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 xml:space="preserve"> S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4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vertAlign w:val="superscript"/>
                <w:lang w:eastAsia="en-US"/>
              </w:rPr>
              <w:t>th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  <w:t>Taekwondo</w:t>
            </w:r>
          </w:p>
        </w:tc>
        <w:tc>
          <w:tcPr>
            <w:tcW w:w="3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5 G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old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, 1 B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ronze</w:t>
            </w:r>
          </w:p>
        </w:tc>
      </w:tr>
      <w:tr w:rsidR="00657EE2" w:rsidRPr="00657EE2" w:rsidTr="00574B20">
        <w:trPr>
          <w:trHeight w:val="255"/>
        </w:trPr>
        <w:tc>
          <w:tcPr>
            <w:tcW w:w="16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Gundeep</w:t>
            </w:r>
            <w:proofErr w:type="spellEnd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 xml:space="preserve"> K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3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vertAlign w:val="superscript"/>
                <w:lang w:eastAsia="en-US"/>
              </w:rPr>
              <w:t>rd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  <w:t>Taekwondo</w:t>
            </w:r>
          </w:p>
        </w:tc>
        <w:tc>
          <w:tcPr>
            <w:tcW w:w="3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1 G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old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, 1 B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ronze</w:t>
            </w:r>
          </w:p>
        </w:tc>
      </w:tr>
      <w:tr w:rsidR="00657EE2" w:rsidRPr="00657EE2" w:rsidTr="00574B20">
        <w:trPr>
          <w:trHeight w:val="255"/>
        </w:trPr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57EE2" w:rsidRPr="00657EE2" w:rsidTr="00574B20">
        <w:trPr>
          <w:trHeight w:val="255"/>
        </w:trPr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57EE2" w:rsidRPr="00657EE2" w:rsidTr="00574B20">
        <w:trPr>
          <w:trHeight w:val="255"/>
        </w:trPr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57EE2" w:rsidRPr="00657EE2" w:rsidTr="00574B20">
        <w:trPr>
          <w:trHeight w:val="255"/>
        </w:trPr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574B20" w:rsidRPr="00574B20" w:rsidTr="006C1CD6">
        <w:trPr>
          <w:trHeight w:val="315"/>
        </w:trPr>
        <w:tc>
          <w:tcPr>
            <w:tcW w:w="86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i/>
                <w:color w:val="0070C0"/>
                <w:sz w:val="24"/>
                <w:szCs w:val="24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b/>
                <w:bCs/>
                <w:i/>
                <w:color w:val="0070C0"/>
                <w:sz w:val="24"/>
                <w:szCs w:val="24"/>
                <w:lang w:eastAsia="en-US"/>
              </w:rPr>
              <w:t>Sports Achi</w:t>
            </w:r>
            <w:r w:rsidR="00574B20" w:rsidRPr="00574B20">
              <w:rPr>
                <w:rFonts w:ascii="Bookman Old Style" w:eastAsia="Times New Roman" w:hAnsi="Bookman Old Style" w:cs="Arial"/>
                <w:b/>
                <w:bCs/>
                <w:i/>
                <w:color w:val="0070C0"/>
                <w:sz w:val="24"/>
                <w:szCs w:val="24"/>
                <w:lang w:eastAsia="en-US"/>
              </w:rPr>
              <w:t>e</w:t>
            </w:r>
            <w:r w:rsidRPr="00657EE2">
              <w:rPr>
                <w:rFonts w:ascii="Bookman Old Style" w:eastAsia="Times New Roman" w:hAnsi="Bookman Old Style" w:cs="Arial"/>
                <w:b/>
                <w:bCs/>
                <w:i/>
                <w:color w:val="0070C0"/>
                <w:sz w:val="24"/>
                <w:szCs w:val="24"/>
                <w:lang w:eastAsia="en-US"/>
              </w:rPr>
              <w:t>vers 2025 - 2026 (District Level)</w:t>
            </w:r>
          </w:p>
        </w:tc>
      </w:tr>
      <w:tr w:rsidR="006C1CD6" w:rsidRPr="00657EE2" w:rsidTr="00574B20">
        <w:trPr>
          <w:trHeight w:val="395"/>
        </w:trPr>
        <w:tc>
          <w:tcPr>
            <w:tcW w:w="190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  <w:t>Name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  <w:t>Class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  <w:t>Game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  <w:t>Medal</w:t>
            </w:r>
          </w:p>
        </w:tc>
      </w:tr>
      <w:tr w:rsidR="006C1CD6" w:rsidRPr="00657EE2" w:rsidTr="00574B20">
        <w:trPr>
          <w:trHeight w:val="300"/>
        </w:trPr>
        <w:tc>
          <w:tcPr>
            <w:tcW w:w="190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Mehak</w:t>
            </w:r>
            <w:proofErr w:type="spellEnd"/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12th Commerce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  <w:t>Taekwondo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2 S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ilver</w:t>
            </w:r>
          </w:p>
        </w:tc>
      </w:tr>
      <w:tr w:rsidR="006C1CD6" w:rsidRPr="00657EE2" w:rsidTr="00574B20">
        <w:trPr>
          <w:trHeight w:val="300"/>
        </w:trPr>
        <w:tc>
          <w:tcPr>
            <w:tcW w:w="190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Sukhbir</w:t>
            </w:r>
            <w:proofErr w:type="spellEnd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 xml:space="preserve"> S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11th Commerce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  <w:t>Taekwondo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1 G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old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, 2 B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ronze</w:t>
            </w:r>
          </w:p>
        </w:tc>
      </w:tr>
      <w:tr w:rsidR="006C1CD6" w:rsidRPr="00657EE2" w:rsidTr="00574B20">
        <w:trPr>
          <w:trHeight w:val="300"/>
        </w:trPr>
        <w:tc>
          <w:tcPr>
            <w:tcW w:w="190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Kiratinder</w:t>
            </w:r>
            <w:proofErr w:type="spellEnd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 xml:space="preserve"> S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11th Arts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  <w:t>Football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1 G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old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, 1 S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ilver</w:t>
            </w:r>
          </w:p>
        </w:tc>
      </w:tr>
      <w:tr w:rsidR="006C1CD6" w:rsidRPr="00657EE2" w:rsidTr="00574B20">
        <w:trPr>
          <w:trHeight w:val="300"/>
        </w:trPr>
        <w:tc>
          <w:tcPr>
            <w:tcW w:w="190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Gurman</w:t>
            </w:r>
            <w:proofErr w:type="spellEnd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Sandhu</w:t>
            </w:r>
            <w:proofErr w:type="spellEnd"/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11th Arts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  <w:t>Football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1 S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ilver</w:t>
            </w:r>
          </w:p>
        </w:tc>
      </w:tr>
      <w:tr w:rsidR="006C1CD6" w:rsidRPr="00657EE2" w:rsidTr="00574B20">
        <w:trPr>
          <w:trHeight w:val="300"/>
        </w:trPr>
        <w:tc>
          <w:tcPr>
            <w:tcW w:w="190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Karan Kumar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11th Arts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  <w:t>Football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1 G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old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, 1 S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ilver</w:t>
            </w:r>
          </w:p>
        </w:tc>
      </w:tr>
      <w:tr w:rsidR="006C1CD6" w:rsidRPr="00657EE2" w:rsidTr="00574B20">
        <w:trPr>
          <w:trHeight w:val="300"/>
        </w:trPr>
        <w:tc>
          <w:tcPr>
            <w:tcW w:w="190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Chirag</w:t>
            </w:r>
            <w:proofErr w:type="spellEnd"/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10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vertAlign w:val="superscript"/>
                <w:lang w:eastAsia="en-US"/>
              </w:rPr>
              <w:t>th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  <w:t>Chess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1 G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old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, 1 S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ilver</w:t>
            </w:r>
          </w:p>
        </w:tc>
      </w:tr>
      <w:tr w:rsidR="006C1CD6" w:rsidRPr="00657EE2" w:rsidTr="00574B20">
        <w:trPr>
          <w:trHeight w:val="255"/>
        </w:trPr>
        <w:tc>
          <w:tcPr>
            <w:tcW w:w="190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Gurfateh</w:t>
            </w:r>
            <w:proofErr w:type="spellEnd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 xml:space="preserve"> S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9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vertAlign w:val="superscript"/>
                <w:lang w:eastAsia="en-US"/>
              </w:rPr>
              <w:t>th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  <w:t>Football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1 G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old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, 1 S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ilver</w:t>
            </w:r>
          </w:p>
        </w:tc>
      </w:tr>
      <w:tr w:rsidR="006C1CD6" w:rsidRPr="00657EE2" w:rsidTr="00574B20">
        <w:trPr>
          <w:trHeight w:val="255"/>
        </w:trPr>
        <w:tc>
          <w:tcPr>
            <w:tcW w:w="190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Baljinder</w:t>
            </w:r>
            <w:proofErr w:type="spellEnd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 xml:space="preserve"> S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9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vertAlign w:val="superscript"/>
                <w:lang w:eastAsia="en-US"/>
              </w:rPr>
              <w:t>th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  <w:t>Football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1 G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old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, 1 S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ilver</w:t>
            </w:r>
          </w:p>
        </w:tc>
      </w:tr>
      <w:tr w:rsidR="006C1CD6" w:rsidRPr="00657EE2" w:rsidTr="00574B20">
        <w:trPr>
          <w:trHeight w:val="255"/>
        </w:trPr>
        <w:tc>
          <w:tcPr>
            <w:tcW w:w="190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Sparsh</w:t>
            </w:r>
            <w:proofErr w:type="spellEnd"/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9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vertAlign w:val="superscript"/>
                <w:lang w:eastAsia="en-US"/>
              </w:rPr>
              <w:t>th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  <w:t>Football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1 G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old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, 1 S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ilver</w:t>
            </w:r>
          </w:p>
        </w:tc>
      </w:tr>
      <w:tr w:rsidR="006C1CD6" w:rsidRPr="00657EE2" w:rsidTr="00574B20">
        <w:trPr>
          <w:trHeight w:val="255"/>
        </w:trPr>
        <w:tc>
          <w:tcPr>
            <w:tcW w:w="190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Rudraveer</w:t>
            </w:r>
            <w:proofErr w:type="spellEnd"/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9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vertAlign w:val="superscript"/>
                <w:lang w:eastAsia="en-US"/>
              </w:rPr>
              <w:t>th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  <w:t>Yoga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1 G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old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, 1 S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ilver</w:t>
            </w:r>
          </w:p>
        </w:tc>
      </w:tr>
      <w:tr w:rsidR="006C1CD6" w:rsidRPr="00657EE2" w:rsidTr="00574B20">
        <w:trPr>
          <w:trHeight w:val="255"/>
        </w:trPr>
        <w:tc>
          <w:tcPr>
            <w:tcW w:w="190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Manveer</w:t>
            </w:r>
            <w:proofErr w:type="spellEnd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 xml:space="preserve"> S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9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vertAlign w:val="superscript"/>
                <w:lang w:eastAsia="en-US"/>
              </w:rPr>
              <w:t>th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  <w:t>Cricket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2 G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old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, 2 S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ilver</w:t>
            </w:r>
          </w:p>
        </w:tc>
      </w:tr>
      <w:tr w:rsidR="006C1CD6" w:rsidRPr="00657EE2" w:rsidTr="00574B20">
        <w:trPr>
          <w:trHeight w:val="255"/>
        </w:trPr>
        <w:tc>
          <w:tcPr>
            <w:tcW w:w="190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Taranpreet</w:t>
            </w:r>
            <w:proofErr w:type="spellEnd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 xml:space="preserve"> k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8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vertAlign w:val="superscript"/>
                <w:lang w:eastAsia="en-US"/>
              </w:rPr>
              <w:t>th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  <w:t>Taekwondo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4 G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old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, 1 S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ilver</w:t>
            </w:r>
          </w:p>
        </w:tc>
      </w:tr>
      <w:tr w:rsidR="006C1CD6" w:rsidRPr="00657EE2" w:rsidTr="00574B20">
        <w:trPr>
          <w:trHeight w:val="255"/>
        </w:trPr>
        <w:tc>
          <w:tcPr>
            <w:tcW w:w="190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Antika</w:t>
            </w:r>
            <w:proofErr w:type="spellEnd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Saini</w:t>
            </w:r>
            <w:proofErr w:type="spellEnd"/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8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vertAlign w:val="superscript"/>
                <w:lang w:eastAsia="en-US"/>
              </w:rPr>
              <w:t>th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  <w:t>Chess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1 S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ilver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, 1 B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ronze</w:t>
            </w:r>
          </w:p>
        </w:tc>
      </w:tr>
      <w:tr w:rsidR="006C1CD6" w:rsidRPr="00657EE2" w:rsidTr="00574B20">
        <w:trPr>
          <w:trHeight w:val="255"/>
        </w:trPr>
        <w:tc>
          <w:tcPr>
            <w:tcW w:w="190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Harseerat</w:t>
            </w:r>
            <w:proofErr w:type="spellEnd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 xml:space="preserve"> K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8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vertAlign w:val="superscript"/>
                <w:lang w:eastAsia="en-US"/>
              </w:rPr>
              <w:t>th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  <w:t>Chess / Skating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2 S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ilver</w:t>
            </w:r>
          </w:p>
        </w:tc>
      </w:tr>
      <w:tr w:rsidR="006C1CD6" w:rsidRPr="00657EE2" w:rsidTr="00574B20">
        <w:trPr>
          <w:trHeight w:val="255"/>
        </w:trPr>
        <w:tc>
          <w:tcPr>
            <w:tcW w:w="190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Karamjeet</w:t>
            </w:r>
            <w:proofErr w:type="spellEnd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 xml:space="preserve"> S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8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vertAlign w:val="superscript"/>
                <w:lang w:eastAsia="en-US"/>
              </w:rPr>
              <w:t>th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  <w:t>Athletics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1 S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ilver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, 1 B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ronze</w:t>
            </w:r>
          </w:p>
        </w:tc>
      </w:tr>
      <w:tr w:rsidR="006C1CD6" w:rsidRPr="00657EE2" w:rsidTr="00574B20">
        <w:trPr>
          <w:trHeight w:val="255"/>
        </w:trPr>
        <w:tc>
          <w:tcPr>
            <w:tcW w:w="190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Anikjot</w:t>
            </w:r>
            <w:proofErr w:type="spellEnd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 xml:space="preserve"> S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8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vertAlign w:val="superscript"/>
                <w:lang w:eastAsia="en-US"/>
              </w:rPr>
              <w:t>th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  <w:t>Athletics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1 G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old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, 1 B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ronze</w:t>
            </w:r>
          </w:p>
        </w:tc>
      </w:tr>
      <w:tr w:rsidR="006C1CD6" w:rsidRPr="00657EE2" w:rsidTr="00574B20">
        <w:trPr>
          <w:trHeight w:val="255"/>
        </w:trPr>
        <w:tc>
          <w:tcPr>
            <w:tcW w:w="190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Ansh</w:t>
            </w:r>
            <w:proofErr w:type="spellEnd"/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5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vertAlign w:val="superscript"/>
                <w:lang w:eastAsia="en-US"/>
              </w:rPr>
              <w:t>th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  <w:t>Taekwondo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7 G</w:t>
            </w:r>
            <w:r w:rsidR="006C1CD6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old, 2Silver</w:t>
            </w:r>
            <w:r w:rsidR="00BE4C4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 xml:space="preserve">, 2 </w:t>
            </w:r>
            <w:r w:rsidR="006C1CD6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Bronze</w:t>
            </w:r>
          </w:p>
        </w:tc>
      </w:tr>
      <w:tr w:rsidR="006C1CD6" w:rsidRPr="00657EE2" w:rsidTr="00574B20">
        <w:trPr>
          <w:trHeight w:val="255"/>
        </w:trPr>
        <w:tc>
          <w:tcPr>
            <w:tcW w:w="190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Japleen</w:t>
            </w:r>
            <w:proofErr w:type="spellEnd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 xml:space="preserve"> K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5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vertAlign w:val="superscript"/>
                <w:lang w:eastAsia="en-US"/>
              </w:rPr>
              <w:t>th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  <w:t>Athletics / Football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1 S</w:t>
            </w:r>
            <w:r w:rsidR="006C1CD6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ilver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, 1 B</w:t>
            </w:r>
            <w:r w:rsidR="006C1CD6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ronze</w:t>
            </w:r>
          </w:p>
        </w:tc>
      </w:tr>
      <w:tr w:rsidR="006C1CD6" w:rsidRPr="00657EE2" w:rsidTr="00574B20">
        <w:trPr>
          <w:trHeight w:val="255"/>
        </w:trPr>
        <w:tc>
          <w:tcPr>
            <w:tcW w:w="190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Ridhima</w:t>
            </w:r>
            <w:proofErr w:type="spellEnd"/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5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vertAlign w:val="superscript"/>
                <w:lang w:eastAsia="en-US"/>
              </w:rPr>
              <w:t>th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  <w:t>Taekwondo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1 G</w:t>
            </w:r>
            <w:r w:rsidR="006C1CD6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old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, 1 S</w:t>
            </w:r>
            <w:r w:rsidR="006C1CD6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ilver</w:t>
            </w:r>
          </w:p>
        </w:tc>
      </w:tr>
      <w:tr w:rsidR="006C1CD6" w:rsidRPr="00657EE2" w:rsidTr="00574B20">
        <w:trPr>
          <w:trHeight w:val="255"/>
        </w:trPr>
        <w:tc>
          <w:tcPr>
            <w:tcW w:w="190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Nehmat</w:t>
            </w:r>
            <w:proofErr w:type="spellEnd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 xml:space="preserve"> K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5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vertAlign w:val="superscript"/>
                <w:lang w:eastAsia="en-US"/>
              </w:rPr>
              <w:t>th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  <w:t>Football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1 G</w:t>
            </w:r>
            <w:r w:rsidR="006C1CD6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old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, 1 S</w:t>
            </w:r>
            <w:r w:rsidR="006C1CD6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ilver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, 1 B</w:t>
            </w:r>
            <w:r w:rsidR="006C1CD6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ronze</w:t>
            </w:r>
          </w:p>
        </w:tc>
      </w:tr>
      <w:tr w:rsidR="006C1CD6" w:rsidRPr="00657EE2" w:rsidTr="00574B20">
        <w:trPr>
          <w:trHeight w:val="255"/>
        </w:trPr>
        <w:tc>
          <w:tcPr>
            <w:tcW w:w="190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Banshpreet</w:t>
            </w:r>
            <w:proofErr w:type="spellEnd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 xml:space="preserve"> S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4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vertAlign w:val="superscript"/>
                <w:lang w:eastAsia="en-US"/>
              </w:rPr>
              <w:t>th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  <w:t>Football / TKD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1 G</w:t>
            </w:r>
            <w:r w:rsidR="006C1CD6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old</w:t>
            </w:r>
          </w:p>
        </w:tc>
      </w:tr>
      <w:tr w:rsidR="006C1CD6" w:rsidRPr="00657EE2" w:rsidTr="00574B20">
        <w:trPr>
          <w:trHeight w:val="255"/>
        </w:trPr>
        <w:tc>
          <w:tcPr>
            <w:tcW w:w="190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Gurpreet</w:t>
            </w:r>
            <w:proofErr w:type="spellEnd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 xml:space="preserve"> S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4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vertAlign w:val="superscript"/>
                <w:lang w:eastAsia="en-US"/>
              </w:rPr>
              <w:t>th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  <w:t>Short Put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2 G</w:t>
            </w:r>
            <w:r w:rsidR="006C1CD6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old</w:t>
            </w:r>
          </w:p>
        </w:tc>
      </w:tr>
      <w:tr w:rsidR="006C1CD6" w:rsidRPr="00657EE2" w:rsidTr="00574B20">
        <w:trPr>
          <w:trHeight w:val="255"/>
        </w:trPr>
        <w:tc>
          <w:tcPr>
            <w:tcW w:w="190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Kartik</w:t>
            </w:r>
            <w:proofErr w:type="spellEnd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 xml:space="preserve"> Sharma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4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vertAlign w:val="superscript"/>
                <w:lang w:eastAsia="en-US"/>
              </w:rPr>
              <w:t>th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  <w:t>Taekwondo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1 S</w:t>
            </w:r>
            <w:r w:rsidR="006C1CD6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ilver</w:t>
            </w:r>
          </w:p>
        </w:tc>
      </w:tr>
      <w:tr w:rsidR="006C1CD6" w:rsidRPr="00657EE2" w:rsidTr="00574B20">
        <w:trPr>
          <w:trHeight w:val="255"/>
        </w:trPr>
        <w:tc>
          <w:tcPr>
            <w:tcW w:w="1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C1CD6" w:rsidRPr="00657EE2" w:rsidTr="006C1CD6">
        <w:trPr>
          <w:trHeight w:val="315"/>
        </w:trPr>
        <w:tc>
          <w:tcPr>
            <w:tcW w:w="86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C1CD6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i/>
                <w:color w:val="0070C0"/>
                <w:sz w:val="24"/>
                <w:szCs w:val="24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b/>
                <w:bCs/>
                <w:i/>
                <w:color w:val="0070C0"/>
                <w:sz w:val="24"/>
                <w:szCs w:val="24"/>
                <w:lang w:eastAsia="en-US"/>
              </w:rPr>
              <w:lastRenderedPageBreak/>
              <w:t>Sports Achi</w:t>
            </w:r>
            <w:r w:rsidR="006C1CD6">
              <w:rPr>
                <w:rFonts w:ascii="Bookman Old Style" w:eastAsia="Times New Roman" w:hAnsi="Bookman Old Style" w:cs="Arial"/>
                <w:b/>
                <w:bCs/>
                <w:i/>
                <w:color w:val="0070C0"/>
                <w:sz w:val="24"/>
                <w:szCs w:val="24"/>
                <w:lang w:eastAsia="en-US"/>
              </w:rPr>
              <w:t>e</w:t>
            </w:r>
            <w:r w:rsidRPr="00657EE2">
              <w:rPr>
                <w:rFonts w:ascii="Bookman Old Style" w:eastAsia="Times New Roman" w:hAnsi="Bookman Old Style" w:cs="Arial"/>
                <w:b/>
                <w:bCs/>
                <w:i/>
                <w:color w:val="0070C0"/>
                <w:sz w:val="24"/>
                <w:szCs w:val="24"/>
                <w:lang w:eastAsia="en-US"/>
              </w:rPr>
              <w:t>vers 2025 - 2026 ( District &amp; Zonal Level )</w:t>
            </w:r>
          </w:p>
        </w:tc>
      </w:tr>
      <w:tr w:rsidR="006C1CD6" w:rsidRPr="00657EE2" w:rsidTr="006C1CD6">
        <w:trPr>
          <w:trHeight w:val="255"/>
        </w:trPr>
        <w:tc>
          <w:tcPr>
            <w:tcW w:w="181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  <w:t>Name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  <w:t>Class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  <w:t>Game</w:t>
            </w:r>
          </w:p>
        </w:tc>
        <w:tc>
          <w:tcPr>
            <w:tcW w:w="3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  <w:t>Medal</w:t>
            </w:r>
          </w:p>
        </w:tc>
      </w:tr>
      <w:tr w:rsidR="00657EE2" w:rsidRPr="00657EE2" w:rsidTr="006C1CD6">
        <w:trPr>
          <w:trHeight w:val="255"/>
        </w:trPr>
        <w:tc>
          <w:tcPr>
            <w:tcW w:w="181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Aayan</w:t>
            </w:r>
            <w:proofErr w:type="spellEnd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 xml:space="preserve"> Sharma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5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vertAlign w:val="superscript"/>
                <w:lang w:eastAsia="en-US"/>
              </w:rPr>
              <w:t>th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  <w:t>Chess</w:t>
            </w:r>
          </w:p>
        </w:tc>
        <w:tc>
          <w:tcPr>
            <w:tcW w:w="3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G</w:t>
            </w:r>
            <w:r w:rsidR="006C1CD6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old</w:t>
            </w:r>
          </w:p>
        </w:tc>
      </w:tr>
      <w:tr w:rsidR="00657EE2" w:rsidRPr="00657EE2" w:rsidTr="006C1CD6">
        <w:trPr>
          <w:trHeight w:val="255"/>
        </w:trPr>
        <w:tc>
          <w:tcPr>
            <w:tcW w:w="181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Ayush</w:t>
            </w:r>
            <w:proofErr w:type="spellEnd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Rana</w:t>
            </w:r>
            <w:proofErr w:type="spellEnd"/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5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vertAlign w:val="superscript"/>
                <w:lang w:eastAsia="en-US"/>
              </w:rPr>
              <w:t>th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  <w:t>Chess</w:t>
            </w:r>
          </w:p>
        </w:tc>
        <w:tc>
          <w:tcPr>
            <w:tcW w:w="3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G</w:t>
            </w:r>
            <w:r w:rsidR="006C1CD6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old</w:t>
            </w:r>
          </w:p>
        </w:tc>
      </w:tr>
      <w:tr w:rsidR="00657EE2" w:rsidRPr="00657EE2" w:rsidTr="006C1CD6">
        <w:trPr>
          <w:trHeight w:val="255"/>
        </w:trPr>
        <w:tc>
          <w:tcPr>
            <w:tcW w:w="181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Parv</w:t>
            </w:r>
            <w:proofErr w:type="spellEnd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 xml:space="preserve"> Sharma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5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vertAlign w:val="superscript"/>
                <w:lang w:eastAsia="en-US"/>
              </w:rPr>
              <w:t>th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  <w:t>Chess</w:t>
            </w:r>
          </w:p>
        </w:tc>
        <w:tc>
          <w:tcPr>
            <w:tcW w:w="3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G</w:t>
            </w:r>
            <w:r w:rsidR="006C1CD6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old</w:t>
            </w:r>
          </w:p>
        </w:tc>
      </w:tr>
      <w:tr w:rsidR="00657EE2" w:rsidRPr="00657EE2" w:rsidTr="006C1CD6">
        <w:trPr>
          <w:trHeight w:val="255"/>
        </w:trPr>
        <w:tc>
          <w:tcPr>
            <w:tcW w:w="181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Srishti</w:t>
            </w:r>
            <w:proofErr w:type="spellEnd"/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4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vertAlign w:val="superscript"/>
                <w:lang w:eastAsia="en-US"/>
              </w:rPr>
              <w:t>th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  <w:t>Athletics</w:t>
            </w:r>
          </w:p>
        </w:tc>
        <w:tc>
          <w:tcPr>
            <w:tcW w:w="3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G</w:t>
            </w:r>
            <w:r w:rsidR="006C1CD6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old</w:t>
            </w:r>
          </w:p>
        </w:tc>
      </w:tr>
      <w:tr w:rsidR="00657EE2" w:rsidRPr="00657EE2" w:rsidTr="006C1CD6">
        <w:trPr>
          <w:trHeight w:val="255"/>
        </w:trPr>
        <w:tc>
          <w:tcPr>
            <w:tcW w:w="181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Zainab</w:t>
            </w:r>
            <w:proofErr w:type="spellEnd"/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4</w:t>
            </w: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vertAlign w:val="superscript"/>
                <w:lang w:eastAsia="en-US"/>
              </w:rPr>
              <w:t>th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eastAsia="en-US"/>
              </w:rPr>
              <w:t>Athletics</w:t>
            </w:r>
          </w:p>
        </w:tc>
        <w:tc>
          <w:tcPr>
            <w:tcW w:w="3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EE2" w:rsidRPr="00657EE2" w:rsidRDefault="00657EE2" w:rsidP="00657EE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</w:pPr>
            <w:r w:rsidRPr="00657EE2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G</w:t>
            </w:r>
            <w:r w:rsidR="006C1CD6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en-US"/>
              </w:rPr>
              <w:t>old</w:t>
            </w:r>
          </w:p>
        </w:tc>
      </w:tr>
    </w:tbl>
    <w:p w:rsidR="00657EE2" w:rsidRPr="006C1CD6" w:rsidRDefault="00657EE2" w:rsidP="002A3D69">
      <w:pPr>
        <w:pStyle w:val="BodyText"/>
        <w:numPr>
          <w:ilvl w:val="0"/>
          <w:numId w:val="12"/>
        </w:numPr>
        <w:jc w:val="left"/>
        <w:rPr>
          <w:rFonts w:ascii="Bookman Old Style" w:hAnsi="Bookman Old Style"/>
          <w:sz w:val="20"/>
          <w:szCs w:val="20"/>
        </w:rPr>
      </w:pPr>
    </w:p>
    <w:p w:rsidR="002A3D69" w:rsidRPr="006C1CD6" w:rsidRDefault="002A3D69" w:rsidP="002A3D69">
      <w:pPr>
        <w:rPr>
          <w:rFonts w:ascii="Bookman Old Style" w:hAnsi="Bookman Old Style"/>
          <w:sz w:val="20"/>
          <w:szCs w:val="20"/>
        </w:rPr>
      </w:pPr>
    </w:p>
    <w:p w:rsidR="002A3D69" w:rsidRPr="005D3316" w:rsidRDefault="002A3D69" w:rsidP="002A3D69">
      <w:pPr>
        <w:rPr>
          <w:rFonts w:ascii="Bookman Old Style" w:hAnsi="Bookman Old Style"/>
          <w:b/>
          <w:i/>
          <w:u w:val="single"/>
        </w:rPr>
      </w:pPr>
      <w:r w:rsidRPr="005D3316">
        <w:rPr>
          <w:rFonts w:ascii="Bookman Old Style" w:hAnsi="Bookman Old Style"/>
          <w:b/>
          <w:i/>
          <w:u w:val="single"/>
        </w:rPr>
        <w:t>Value and Moral Education</w:t>
      </w:r>
    </w:p>
    <w:p w:rsidR="002A3D69" w:rsidRPr="005D3316" w:rsidRDefault="002A3D69" w:rsidP="002A3D69">
      <w:pPr>
        <w:rPr>
          <w:rFonts w:ascii="Bookman Old Style" w:hAnsi="Bookman Old Style"/>
          <w:b/>
          <w:i/>
          <w:color w:val="0070C0"/>
        </w:rPr>
      </w:pPr>
      <w:r w:rsidRPr="005D3316">
        <w:rPr>
          <w:rFonts w:ascii="Bookman Old Style" w:hAnsi="Bookman Old Style"/>
          <w:b/>
          <w:i/>
          <w:color w:val="0070C0"/>
        </w:rPr>
        <w:t>“Character is the True Measure of Education”</w:t>
      </w:r>
    </w:p>
    <w:p w:rsidR="002A3D69" w:rsidRPr="005D3316" w:rsidRDefault="002A3D69" w:rsidP="002A3D69">
      <w:pPr>
        <w:pStyle w:val="BodyText"/>
        <w:numPr>
          <w:ilvl w:val="0"/>
          <w:numId w:val="11"/>
        </w:numPr>
        <w:rPr>
          <w:sz w:val="22"/>
          <w:szCs w:val="22"/>
        </w:rPr>
      </w:pPr>
      <w:r w:rsidRPr="005D3316">
        <w:rPr>
          <w:sz w:val="22"/>
          <w:szCs w:val="22"/>
        </w:rPr>
        <w:t>In keeping with its ethos, the school emphasized moral and value-based education.</w:t>
      </w:r>
    </w:p>
    <w:p w:rsidR="002A3D69" w:rsidRPr="005D3316" w:rsidRDefault="002A3D69" w:rsidP="002A3D69">
      <w:pPr>
        <w:pStyle w:val="BodyText"/>
        <w:numPr>
          <w:ilvl w:val="0"/>
          <w:numId w:val="11"/>
        </w:numPr>
        <w:rPr>
          <w:rFonts w:ascii="Bookman Old Style" w:hAnsi="Bookman Old Style"/>
          <w:b/>
          <w:i/>
          <w:color w:val="0070C0"/>
          <w:sz w:val="22"/>
          <w:szCs w:val="22"/>
        </w:rPr>
      </w:pPr>
      <w:r w:rsidRPr="005D3316">
        <w:rPr>
          <w:sz w:val="22"/>
          <w:szCs w:val="22"/>
        </w:rPr>
        <w:t>Daily prayers and morning assemblies fostered spiritual growth and discipline.</w:t>
      </w:r>
    </w:p>
    <w:p w:rsidR="002A3D69" w:rsidRPr="005D3316" w:rsidRDefault="002A3D69" w:rsidP="002A3D69">
      <w:pPr>
        <w:pStyle w:val="BodyText"/>
        <w:numPr>
          <w:ilvl w:val="0"/>
          <w:numId w:val="11"/>
        </w:numPr>
        <w:rPr>
          <w:sz w:val="22"/>
          <w:szCs w:val="22"/>
        </w:rPr>
      </w:pPr>
      <w:r w:rsidRPr="005D3316">
        <w:rPr>
          <w:sz w:val="22"/>
          <w:szCs w:val="22"/>
        </w:rPr>
        <w:t>Students were encouraged to practice kindness, honesty, respect, and empathy.</w:t>
      </w:r>
    </w:p>
    <w:p w:rsidR="002A3D69" w:rsidRPr="005D3316" w:rsidRDefault="002A3D69" w:rsidP="002A3D69">
      <w:pPr>
        <w:pStyle w:val="BodyText"/>
        <w:numPr>
          <w:ilvl w:val="0"/>
          <w:numId w:val="11"/>
        </w:numPr>
        <w:rPr>
          <w:sz w:val="22"/>
          <w:szCs w:val="22"/>
        </w:rPr>
      </w:pPr>
      <w:r w:rsidRPr="005D3316">
        <w:rPr>
          <w:sz w:val="22"/>
          <w:szCs w:val="22"/>
        </w:rPr>
        <w:t xml:space="preserve">Social awareness </w:t>
      </w:r>
      <w:proofErr w:type="spellStart"/>
      <w:r w:rsidRPr="005D3316">
        <w:rPr>
          <w:sz w:val="22"/>
          <w:szCs w:val="22"/>
        </w:rPr>
        <w:t>programmes</w:t>
      </w:r>
      <w:proofErr w:type="spellEnd"/>
      <w:r w:rsidRPr="005D3316">
        <w:rPr>
          <w:sz w:val="22"/>
          <w:szCs w:val="22"/>
        </w:rPr>
        <w:t xml:space="preserve"> and community-oriented activities promoted service to humanity.</w:t>
      </w:r>
    </w:p>
    <w:p w:rsidR="002A3D69" w:rsidRPr="005D3316" w:rsidRDefault="002A3D69" w:rsidP="002A3D69">
      <w:pPr>
        <w:pStyle w:val="BodyText"/>
        <w:rPr>
          <w:sz w:val="22"/>
          <w:szCs w:val="22"/>
        </w:rPr>
      </w:pPr>
    </w:p>
    <w:p w:rsidR="002A3D69" w:rsidRPr="002A3D69" w:rsidRDefault="002A3D69" w:rsidP="002A3D69">
      <w:pPr>
        <w:pStyle w:val="BodyText"/>
        <w:rPr>
          <w:rFonts w:ascii="Bookman Old Style" w:hAnsi="Bookman Old Style" w:cs="Calibri"/>
          <w:b/>
          <w:i/>
          <w:sz w:val="22"/>
          <w:szCs w:val="22"/>
          <w:u w:val="single"/>
        </w:rPr>
      </w:pPr>
      <w:r w:rsidRPr="002A3D69">
        <w:rPr>
          <w:rFonts w:ascii="Bookman Old Style" w:hAnsi="Bookman Old Style" w:cs="Calibri"/>
          <w:b/>
          <w:i/>
          <w:sz w:val="22"/>
          <w:szCs w:val="22"/>
          <w:u w:val="single"/>
        </w:rPr>
        <w:t>Infrastructure and Learning Resources</w:t>
      </w:r>
    </w:p>
    <w:p w:rsidR="002A3D69" w:rsidRPr="005D3316" w:rsidRDefault="002A3D69" w:rsidP="002A3D69">
      <w:pPr>
        <w:rPr>
          <w:rFonts w:ascii="Bookman Old Style" w:hAnsi="Bookman Old Style"/>
        </w:rPr>
      </w:pPr>
    </w:p>
    <w:p w:rsidR="002A3D69" w:rsidRPr="00802317" w:rsidRDefault="002A3D69" w:rsidP="002A3D69">
      <w:pPr>
        <w:rPr>
          <w:rFonts w:ascii="Bookman Old Style" w:hAnsi="Bookman Old Style"/>
          <w:b/>
          <w:i/>
          <w:color w:val="0070C0"/>
        </w:rPr>
      </w:pPr>
      <w:r w:rsidRPr="00802317">
        <w:rPr>
          <w:rFonts w:ascii="Bookman Old Style" w:hAnsi="Bookman Old Style"/>
          <w:b/>
          <w:i/>
          <w:color w:val="0070C0"/>
        </w:rPr>
        <w:t>“Creating Spaces That Inspire Learning”</w:t>
      </w:r>
    </w:p>
    <w:p w:rsidR="002A3D69" w:rsidRPr="005D3316" w:rsidRDefault="002A3D69" w:rsidP="002A3D69">
      <w:pPr>
        <w:pStyle w:val="BodyText"/>
        <w:numPr>
          <w:ilvl w:val="0"/>
          <w:numId w:val="10"/>
        </w:numPr>
        <w:rPr>
          <w:sz w:val="22"/>
          <w:szCs w:val="22"/>
        </w:rPr>
      </w:pPr>
      <w:r w:rsidRPr="005D3316">
        <w:rPr>
          <w:sz w:val="22"/>
          <w:szCs w:val="22"/>
        </w:rPr>
        <w:t>The school continued to maintain and upgrade its infrastructure to provide a safe and stimulating environment.</w:t>
      </w:r>
    </w:p>
    <w:p w:rsidR="002A3D69" w:rsidRPr="005D3316" w:rsidRDefault="002A3D69" w:rsidP="002A3D69">
      <w:pPr>
        <w:pStyle w:val="BodyText"/>
        <w:numPr>
          <w:ilvl w:val="0"/>
          <w:numId w:val="10"/>
        </w:numPr>
        <w:rPr>
          <w:sz w:val="22"/>
          <w:szCs w:val="22"/>
        </w:rPr>
      </w:pPr>
      <w:r w:rsidRPr="005D3316">
        <w:rPr>
          <w:sz w:val="22"/>
          <w:szCs w:val="22"/>
        </w:rPr>
        <w:t>Clean and well-ventilated classrooms</w:t>
      </w:r>
    </w:p>
    <w:p w:rsidR="002A3D69" w:rsidRPr="005D3316" w:rsidRDefault="002A3D69" w:rsidP="002A3D69">
      <w:pPr>
        <w:pStyle w:val="BodyText"/>
        <w:numPr>
          <w:ilvl w:val="0"/>
          <w:numId w:val="10"/>
        </w:numPr>
        <w:rPr>
          <w:sz w:val="22"/>
          <w:szCs w:val="22"/>
        </w:rPr>
      </w:pPr>
      <w:r w:rsidRPr="005D3316">
        <w:rPr>
          <w:sz w:val="22"/>
          <w:szCs w:val="22"/>
        </w:rPr>
        <w:t>Well-equipped science and computer laboratories</w:t>
      </w:r>
    </w:p>
    <w:p w:rsidR="002A3D69" w:rsidRPr="005D3316" w:rsidRDefault="002A3D69" w:rsidP="002A3D69">
      <w:pPr>
        <w:pStyle w:val="BodyText"/>
        <w:numPr>
          <w:ilvl w:val="0"/>
          <w:numId w:val="10"/>
        </w:numPr>
        <w:rPr>
          <w:sz w:val="22"/>
          <w:szCs w:val="22"/>
        </w:rPr>
      </w:pPr>
      <w:r w:rsidRPr="005D3316">
        <w:rPr>
          <w:sz w:val="22"/>
          <w:szCs w:val="22"/>
        </w:rPr>
        <w:t>Library facilities encouraging reading habits</w:t>
      </w:r>
    </w:p>
    <w:p w:rsidR="002A3D69" w:rsidRPr="005D3316" w:rsidRDefault="002A3D69" w:rsidP="002A3D69">
      <w:pPr>
        <w:pStyle w:val="BodyText"/>
        <w:numPr>
          <w:ilvl w:val="0"/>
          <w:numId w:val="10"/>
        </w:numPr>
        <w:rPr>
          <w:sz w:val="22"/>
          <w:szCs w:val="22"/>
        </w:rPr>
      </w:pPr>
      <w:r w:rsidRPr="005D3316">
        <w:rPr>
          <w:sz w:val="22"/>
          <w:szCs w:val="22"/>
        </w:rPr>
        <w:t>Use of smart teaching tools to enhance digital learning</w:t>
      </w:r>
    </w:p>
    <w:p w:rsidR="002A3D69" w:rsidRPr="005D3316" w:rsidRDefault="002A3D69" w:rsidP="002A3D69">
      <w:pPr>
        <w:pStyle w:val="BodyText"/>
        <w:numPr>
          <w:ilvl w:val="0"/>
          <w:numId w:val="10"/>
        </w:numPr>
        <w:rPr>
          <w:sz w:val="22"/>
          <w:szCs w:val="22"/>
        </w:rPr>
      </w:pPr>
      <w:r w:rsidRPr="005D3316">
        <w:rPr>
          <w:sz w:val="22"/>
          <w:szCs w:val="22"/>
        </w:rPr>
        <w:t>Emphasis on cleanliness, safety, and eco-friendly practices</w:t>
      </w:r>
    </w:p>
    <w:p w:rsidR="002A3D69" w:rsidRPr="005D3316" w:rsidRDefault="002A3D69" w:rsidP="002A3D69">
      <w:pPr>
        <w:rPr>
          <w:rFonts w:ascii="Bookman Old Style" w:hAnsi="Bookman Old Style"/>
        </w:rPr>
      </w:pPr>
    </w:p>
    <w:p w:rsidR="002A3D69" w:rsidRPr="005D3316" w:rsidRDefault="002A3D69" w:rsidP="002A3D69">
      <w:pPr>
        <w:rPr>
          <w:rFonts w:ascii="Bookman Old Style" w:hAnsi="Bookman Old Style"/>
          <w:b/>
          <w:i/>
          <w:u w:val="single"/>
        </w:rPr>
      </w:pPr>
      <w:r w:rsidRPr="005D3316">
        <w:rPr>
          <w:rFonts w:ascii="Bookman Old Style" w:hAnsi="Bookman Old Style"/>
          <w:b/>
          <w:i/>
          <w:u w:val="single"/>
        </w:rPr>
        <w:t>Parent–Teacher Partnership</w:t>
      </w:r>
    </w:p>
    <w:p w:rsidR="002A3D69" w:rsidRPr="005D3316" w:rsidRDefault="002A3D69" w:rsidP="002A3D69">
      <w:pPr>
        <w:rPr>
          <w:rFonts w:ascii="Bookman Old Style" w:hAnsi="Bookman Old Style"/>
          <w:b/>
          <w:i/>
          <w:color w:val="0070C0"/>
        </w:rPr>
      </w:pPr>
      <w:r w:rsidRPr="005D3316">
        <w:rPr>
          <w:rFonts w:ascii="Bookman Old Style" w:hAnsi="Bookman Old Style"/>
          <w:b/>
          <w:i/>
          <w:color w:val="0070C0"/>
        </w:rPr>
        <w:t>“Together We Nurture the Future”</w:t>
      </w:r>
    </w:p>
    <w:p w:rsidR="002A3D69" w:rsidRPr="005D3316" w:rsidRDefault="002A3D69" w:rsidP="002A3D69">
      <w:pPr>
        <w:pStyle w:val="BodyText"/>
        <w:numPr>
          <w:ilvl w:val="0"/>
          <w:numId w:val="9"/>
        </w:numPr>
        <w:rPr>
          <w:sz w:val="22"/>
          <w:szCs w:val="22"/>
        </w:rPr>
      </w:pPr>
      <w:r w:rsidRPr="005D3316">
        <w:rPr>
          <w:sz w:val="22"/>
          <w:szCs w:val="22"/>
        </w:rPr>
        <w:t>The school recognizes parents as equal partners in a child’s education.</w:t>
      </w:r>
    </w:p>
    <w:p w:rsidR="002A3D69" w:rsidRPr="005D3316" w:rsidRDefault="002A3D69" w:rsidP="002A3D69">
      <w:pPr>
        <w:pStyle w:val="BodyText"/>
        <w:numPr>
          <w:ilvl w:val="0"/>
          <w:numId w:val="9"/>
        </w:numPr>
        <w:rPr>
          <w:sz w:val="22"/>
          <w:szCs w:val="22"/>
        </w:rPr>
      </w:pPr>
      <w:r w:rsidRPr="005D3316">
        <w:rPr>
          <w:sz w:val="22"/>
          <w:szCs w:val="22"/>
        </w:rPr>
        <w:t>Regular Parent–Teacher Meetings ensured transparent communication.</w:t>
      </w:r>
    </w:p>
    <w:p w:rsidR="002A3D69" w:rsidRPr="005D3316" w:rsidRDefault="002A3D69" w:rsidP="002A3D69">
      <w:pPr>
        <w:pStyle w:val="BodyText"/>
        <w:numPr>
          <w:ilvl w:val="0"/>
          <w:numId w:val="9"/>
        </w:numPr>
        <w:rPr>
          <w:sz w:val="22"/>
          <w:szCs w:val="22"/>
        </w:rPr>
      </w:pPr>
      <w:r w:rsidRPr="005D3316">
        <w:rPr>
          <w:sz w:val="22"/>
          <w:szCs w:val="22"/>
        </w:rPr>
        <w:t>Feedback from parents was valued and incorporated for continuous improvement.</w:t>
      </w:r>
    </w:p>
    <w:p w:rsidR="002A3D69" w:rsidRPr="005D3316" w:rsidRDefault="002A3D69" w:rsidP="002A3D69">
      <w:pPr>
        <w:pStyle w:val="BodyText"/>
        <w:numPr>
          <w:ilvl w:val="0"/>
          <w:numId w:val="9"/>
        </w:numPr>
        <w:rPr>
          <w:sz w:val="22"/>
          <w:szCs w:val="22"/>
        </w:rPr>
      </w:pPr>
      <w:r w:rsidRPr="005D3316">
        <w:rPr>
          <w:sz w:val="22"/>
          <w:szCs w:val="22"/>
        </w:rPr>
        <w:t>Collaborative efforts contributed to students’ academic and personal growth.</w:t>
      </w:r>
    </w:p>
    <w:p w:rsidR="002A3D69" w:rsidRPr="005D3316" w:rsidRDefault="002A3D69" w:rsidP="002A3D69">
      <w:pPr>
        <w:rPr>
          <w:rFonts w:ascii="Bookman Old Style" w:hAnsi="Bookman Old Style"/>
        </w:rPr>
      </w:pPr>
    </w:p>
    <w:p w:rsidR="002A3D69" w:rsidRPr="005D3316" w:rsidRDefault="002A3D69" w:rsidP="002A3D69">
      <w:pPr>
        <w:rPr>
          <w:rFonts w:ascii="Bookman Old Style" w:hAnsi="Bookman Old Style"/>
          <w:b/>
          <w:i/>
          <w:u w:val="single"/>
        </w:rPr>
      </w:pPr>
      <w:r w:rsidRPr="005D3316">
        <w:rPr>
          <w:rFonts w:ascii="Bookman Old Style" w:hAnsi="Bookman Old Style"/>
          <w:b/>
          <w:i/>
          <w:u w:val="single"/>
        </w:rPr>
        <w:t>Achievements and Accolades</w:t>
      </w:r>
    </w:p>
    <w:p w:rsidR="002A3D69" w:rsidRPr="005D3316" w:rsidRDefault="002A3D69" w:rsidP="002A3D69">
      <w:pPr>
        <w:rPr>
          <w:rFonts w:ascii="Bookman Old Style" w:hAnsi="Bookman Old Style"/>
          <w:b/>
          <w:i/>
          <w:color w:val="0070C0"/>
        </w:rPr>
      </w:pPr>
      <w:r w:rsidRPr="005D3316">
        <w:rPr>
          <w:rFonts w:ascii="Bookman Old Style" w:hAnsi="Bookman Old Style"/>
          <w:b/>
          <w:i/>
          <w:color w:val="0070C0"/>
        </w:rPr>
        <w:t>“Success is the Result of Dedication”</w:t>
      </w:r>
    </w:p>
    <w:p w:rsidR="002A3D69" w:rsidRPr="002A3D69" w:rsidRDefault="002A3D69" w:rsidP="002A3D69">
      <w:pPr>
        <w:rPr>
          <w:rFonts w:ascii="Bookman Old Style" w:hAnsi="Bookman Old Style" w:cs="Calibri"/>
        </w:rPr>
      </w:pPr>
      <w:r w:rsidRPr="002A3D69">
        <w:rPr>
          <w:rFonts w:ascii="Bookman Old Style" w:hAnsi="Bookman Old Style" w:cs="Calibri"/>
        </w:rPr>
        <w:t>Students and teachers brought recognition to the school through commendable participation and achievements in academic, cultural, and sports activities at various levels. These accomplishments reflect the school’s commitment to excellence.</w:t>
      </w:r>
    </w:p>
    <w:p w:rsidR="002A3D69" w:rsidRPr="005D3316" w:rsidRDefault="002A3D69" w:rsidP="002A3D69">
      <w:pPr>
        <w:rPr>
          <w:rFonts w:ascii="Bookman Old Style" w:hAnsi="Bookman Old Style"/>
          <w:b/>
          <w:i/>
          <w:u w:val="single"/>
        </w:rPr>
      </w:pPr>
      <w:r w:rsidRPr="005D3316">
        <w:rPr>
          <w:rFonts w:ascii="Bookman Old Style" w:hAnsi="Bookman Old Style"/>
          <w:b/>
          <w:i/>
          <w:u w:val="single"/>
        </w:rPr>
        <w:t>Conclusion</w:t>
      </w:r>
    </w:p>
    <w:p w:rsidR="002A3D69" w:rsidRPr="005D3316" w:rsidRDefault="002A3D69" w:rsidP="002A3D69">
      <w:pPr>
        <w:rPr>
          <w:rFonts w:ascii="Bookman Old Style" w:hAnsi="Bookman Old Style"/>
          <w:b/>
          <w:i/>
          <w:color w:val="0070C0"/>
        </w:rPr>
      </w:pPr>
      <w:r w:rsidRPr="005D3316">
        <w:rPr>
          <w:rFonts w:ascii="Bookman Old Style" w:hAnsi="Bookman Old Style"/>
          <w:b/>
          <w:i/>
          <w:color w:val="0070C0"/>
        </w:rPr>
        <w:t>“Moving Forward with Faith and Confidence”</w:t>
      </w:r>
    </w:p>
    <w:p w:rsidR="002A3D69" w:rsidRPr="005D3316" w:rsidRDefault="002A3D69" w:rsidP="002A3D69">
      <w:pPr>
        <w:pStyle w:val="BodyText"/>
        <w:ind w:left="0"/>
        <w:rPr>
          <w:sz w:val="22"/>
          <w:szCs w:val="22"/>
        </w:rPr>
      </w:pPr>
      <w:r w:rsidRPr="005D3316">
        <w:rPr>
          <w:sz w:val="22"/>
          <w:szCs w:val="22"/>
        </w:rPr>
        <w:t xml:space="preserve">The academic session 2025–26 has been a rewarding journey marked by progress, perseverance, and purpose. Sri Guru </w:t>
      </w:r>
      <w:proofErr w:type="spellStart"/>
      <w:r w:rsidRPr="005D3316">
        <w:rPr>
          <w:sz w:val="22"/>
          <w:szCs w:val="22"/>
        </w:rPr>
        <w:t>Harkrishan</w:t>
      </w:r>
      <w:proofErr w:type="spellEnd"/>
      <w:r w:rsidRPr="005D3316">
        <w:rPr>
          <w:sz w:val="22"/>
          <w:szCs w:val="22"/>
        </w:rPr>
        <w:t xml:space="preserve"> Public School remains steadfast in its mission to provide quality education enriched with values and discipline.</w:t>
      </w:r>
    </w:p>
    <w:p w:rsidR="002A3D69" w:rsidRPr="005D3316" w:rsidRDefault="002A3D69" w:rsidP="002A3D69">
      <w:pPr>
        <w:pStyle w:val="BodyText"/>
        <w:rPr>
          <w:sz w:val="22"/>
          <w:szCs w:val="22"/>
        </w:rPr>
      </w:pPr>
    </w:p>
    <w:p w:rsidR="002A3D69" w:rsidRPr="005D3316" w:rsidRDefault="002A3D69" w:rsidP="002A3D69">
      <w:pPr>
        <w:pStyle w:val="BodyText"/>
        <w:ind w:left="0"/>
        <w:rPr>
          <w:sz w:val="22"/>
          <w:szCs w:val="22"/>
        </w:rPr>
      </w:pPr>
      <w:r w:rsidRPr="005D3316">
        <w:rPr>
          <w:sz w:val="22"/>
          <w:szCs w:val="22"/>
        </w:rPr>
        <w:t xml:space="preserve">The Management expresses heartfelt gratitude to the Central Board of Secondary Education, the Principal, teachers, parents, and students for their constant support and cooperation. With the blessings of the </w:t>
      </w:r>
      <w:r w:rsidRPr="005D3316">
        <w:rPr>
          <w:sz w:val="22"/>
          <w:szCs w:val="22"/>
        </w:rPr>
        <w:lastRenderedPageBreak/>
        <w:t>Almighty, the school looks forward to achieving greater milestones in the years ahead.</w:t>
      </w:r>
    </w:p>
    <w:p w:rsidR="002A3D69" w:rsidRPr="005D3316" w:rsidRDefault="002A3D69" w:rsidP="002A3D69">
      <w:pPr>
        <w:rPr>
          <w:rFonts w:ascii="Bookman Old Style" w:hAnsi="Bookman Old Style"/>
        </w:rPr>
      </w:pPr>
    </w:p>
    <w:p w:rsidR="002A3D69" w:rsidRPr="005D3316" w:rsidRDefault="002A3D69" w:rsidP="002A3D69">
      <w:pPr>
        <w:rPr>
          <w:rFonts w:ascii="Bookman Old Style" w:hAnsi="Bookman Old Style"/>
        </w:rPr>
      </w:pPr>
    </w:p>
    <w:p w:rsidR="002A3D69" w:rsidRPr="005D3316" w:rsidRDefault="002A3D69" w:rsidP="000E0F94">
      <w:pPr>
        <w:pStyle w:val="BodyText"/>
        <w:spacing w:line="276" w:lineRule="auto"/>
        <w:ind w:left="0"/>
        <w:rPr>
          <w:sz w:val="22"/>
          <w:szCs w:val="22"/>
        </w:rPr>
        <w:sectPr w:rsidR="002A3D69" w:rsidRPr="005D3316" w:rsidSect="00662FE4">
          <w:pgSz w:w="11910" w:h="16840"/>
          <w:pgMar w:top="720" w:right="1133" w:bottom="280" w:left="1275" w:header="720" w:footer="720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20"/>
        </w:sectPr>
      </w:pPr>
    </w:p>
    <w:p w:rsidR="00AB02B9" w:rsidRDefault="00AB02B9">
      <w:bookmarkStart w:id="0" w:name="_GoBack"/>
      <w:bookmarkEnd w:id="0"/>
    </w:p>
    <w:sectPr w:rsidR="00AB02B9" w:rsidSect="00662FE4">
      <w:pgSz w:w="12240" w:h="15840"/>
      <w:pgMar w:top="1440" w:right="1440" w:bottom="1440" w:left="1440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5E7" w:rsidRDefault="00AB75E7" w:rsidP="009C4948">
      <w:pPr>
        <w:spacing w:after="0" w:line="240" w:lineRule="auto"/>
      </w:pPr>
      <w:r>
        <w:separator/>
      </w:r>
    </w:p>
  </w:endnote>
  <w:endnote w:type="continuationSeparator" w:id="0">
    <w:p w:rsidR="00AB75E7" w:rsidRDefault="00AB75E7" w:rsidP="009C4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5E7" w:rsidRDefault="00AB75E7" w:rsidP="009C4948">
      <w:pPr>
        <w:spacing w:after="0" w:line="240" w:lineRule="auto"/>
      </w:pPr>
      <w:r>
        <w:separator/>
      </w:r>
    </w:p>
  </w:footnote>
  <w:footnote w:type="continuationSeparator" w:id="0">
    <w:p w:rsidR="00AB75E7" w:rsidRDefault="00AB75E7" w:rsidP="009C4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85202"/>
    <w:multiLevelType w:val="hybridMultilevel"/>
    <w:tmpl w:val="C59CAE68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>
    <w:nsid w:val="11AE6820"/>
    <w:multiLevelType w:val="hybridMultilevel"/>
    <w:tmpl w:val="DF346CA4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>
    <w:nsid w:val="11D7107D"/>
    <w:multiLevelType w:val="hybridMultilevel"/>
    <w:tmpl w:val="955C59BC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">
    <w:nsid w:val="161A14A8"/>
    <w:multiLevelType w:val="hybridMultilevel"/>
    <w:tmpl w:val="474A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AE5E20"/>
    <w:multiLevelType w:val="hybridMultilevel"/>
    <w:tmpl w:val="63181528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>
    <w:nsid w:val="1F177690"/>
    <w:multiLevelType w:val="hybridMultilevel"/>
    <w:tmpl w:val="9FCA7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0B6CF6"/>
    <w:multiLevelType w:val="hybridMultilevel"/>
    <w:tmpl w:val="BFEA1B7E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7">
    <w:nsid w:val="2BFB77D9"/>
    <w:multiLevelType w:val="hybridMultilevel"/>
    <w:tmpl w:val="3ADA0918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8">
    <w:nsid w:val="3BA27304"/>
    <w:multiLevelType w:val="hybridMultilevel"/>
    <w:tmpl w:val="7D44243C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9">
    <w:nsid w:val="654966BC"/>
    <w:multiLevelType w:val="hybridMultilevel"/>
    <w:tmpl w:val="2CDC7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566C56"/>
    <w:multiLevelType w:val="hybridMultilevel"/>
    <w:tmpl w:val="FAFE9428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1">
    <w:nsid w:val="737F178C"/>
    <w:multiLevelType w:val="hybridMultilevel"/>
    <w:tmpl w:val="13E21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814C37"/>
    <w:multiLevelType w:val="hybridMultilevel"/>
    <w:tmpl w:val="54746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523121"/>
    <w:multiLevelType w:val="hybridMultilevel"/>
    <w:tmpl w:val="D5A01280"/>
    <w:lvl w:ilvl="0" w:tplc="2A820DE6">
      <w:numFmt w:val="bullet"/>
      <w:lvlText w:val=""/>
      <w:lvlJc w:val="left"/>
      <w:pPr>
        <w:ind w:left="88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D0600CE">
      <w:numFmt w:val="bullet"/>
      <w:lvlText w:val="•"/>
      <w:lvlJc w:val="left"/>
      <w:pPr>
        <w:ind w:left="1741" w:hanging="361"/>
      </w:pPr>
      <w:rPr>
        <w:rFonts w:hint="default"/>
        <w:lang w:val="en-US" w:eastAsia="en-US" w:bidi="ar-SA"/>
      </w:rPr>
    </w:lvl>
    <w:lvl w:ilvl="2" w:tplc="5FF004FA">
      <w:numFmt w:val="bullet"/>
      <w:lvlText w:val="•"/>
      <w:lvlJc w:val="left"/>
      <w:pPr>
        <w:ind w:left="2603" w:hanging="361"/>
      </w:pPr>
      <w:rPr>
        <w:rFonts w:hint="default"/>
        <w:lang w:val="en-US" w:eastAsia="en-US" w:bidi="ar-SA"/>
      </w:rPr>
    </w:lvl>
    <w:lvl w:ilvl="3" w:tplc="52FE53C4">
      <w:numFmt w:val="bullet"/>
      <w:lvlText w:val="•"/>
      <w:lvlJc w:val="left"/>
      <w:pPr>
        <w:ind w:left="3464" w:hanging="361"/>
      </w:pPr>
      <w:rPr>
        <w:rFonts w:hint="default"/>
        <w:lang w:val="en-US" w:eastAsia="en-US" w:bidi="ar-SA"/>
      </w:rPr>
    </w:lvl>
    <w:lvl w:ilvl="4" w:tplc="DE46C33C">
      <w:numFmt w:val="bullet"/>
      <w:lvlText w:val="•"/>
      <w:lvlJc w:val="left"/>
      <w:pPr>
        <w:ind w:left="4326" w:hanging="361"/>
      </w:pPr>
      <w:rPr>
        <w:rFonts w:hint="default"/>
        <w:lang w:val="en-US" w:eastAsia="en-US" w:bidi="ar-SA"/>
      </w:rPr>
    </w:lvl>
    <w:lvl w:ilvl="5" w:tplc="69704BAA">
      <w:numFmt w:val="bullet"/>
      <w:lvlText w:val="•"/>
      <w:lvlJc w:val="left"/>
      <w:pPr>
        <w:ind w:left="5188" w:hanging="361"/>
      </w:pPr>
      <w:rPr>
        <w:rFonts w:hint="default"/>
        <w:lang w:val="en-US" w:eastAsia="en-US" w:bidi="ar-SA"/>
      </w:rPr>
    </w:lvl>
    <w:lvl w:ilvl="6" w:tplc="244A9ECC">
      <w:numFmt w:val="bullet"/>
      <w:lvlText w:val="•"/>
      <w:lvlJc w:val="left"/>
      <w:pPr>
        <w:ind w:left="6049" w:hanging="361"/>
      </w:pPr>
      <w:rPr>
        <w:rFonts w:hint="default"/>
        <w:lang w:val="en-US" w:eastAsia="en-US" w:bidi="ar-SA"/>
      </w:rPr>
    </w:lvl>
    <w:lvl w:ilvl="7" w:tplc="85B042B8">
      <w:numFmt w:val="bullet"/>
      <w:lvlText w:val="•"/>
      <w:lvlJc w:val="left"/>
      <w:pPr>
        <w:ind w:left="6911" w:hanging="361"/>
      </w:pPr>
      <w:rPr>
        <w:rFonts w:hint="default"/>
        <w:lang w:val="en-US" w:eastAsia="en-US" w:bidi="ar-SA"/>
      </w:rPr>
    </w:lvl>
    <w:lvl w:ilvl="8" w:tplc="DC54FAB8">
      <w:numFmt w:val="bullet"/>
      <w:lvlText w:val="•"/>
      <w:lvlJc w:val="left"/>
      <w:pPr>
        <w:ind w:left="7772" w:hanging="361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3"/>
  </w:num>
  <w:num w:numId="3">
    <w:abstractNumId w:val="10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7"/>
  </w:num>
  <w:num w:numId="9">
    <w:abstractNumId w:val="5"/>
  </w:num>
  <w:num w:numId="10">
    <w:abstractNumId w:val="11"/>
  </w:num>
  <w:num w:numId="11">
    <w:abstractNumId w:val="1"/>
  </w:num>
  <w:num w:numId="12">
    <w:abstractNumId w:val="3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2B9"/>
    <w:rsid w:val="000521BE"/>
    <w:rsid w:val="00087427"/>
    <w:rsid w:val="000E0F94"/>
    <w:rsid w:val="00197EE5"/>
    <w:rsid w:val="001A467E"/>
    <w:rsid w:val="002A3D69"/>
    <w:rsid w:val="00482A85"/>
    <w:rsid w:val="004E1E27"/>
    <w:rsid w:val="00574B20"/>
    <w:rsid w:val="005C2731"/>
    <w:rsid w:val="005D3316"/>
    <w:rsid w:val="0061639C"/>
    <w:rsid w:val="00657EE2"/>
    <w:rsid w:val="00662FE4"/>
    <w:rsid w:val="00664106"/>
    <w:rsid w:val="006A3C57"/>
    <w:rsid w:val="006C1CD6"/>
    <w:rsid w:val="00717C26"/>
    <w:rsid w:val="00802317"/>
    <w:rsid w:val="00811292"/>
    <w:rsid w:val="009C4948"/>
    <w:rsid w:val="00AB02B9"/>
    <w:rsid w:val="00AB75E7"/>
    <w:rsid w:val="00BC6FA6"/>
    <w:rsid w:val="00BE4C4D"/>
    <w:rsid w:val="00E84BBB"/>
    <w:rsid w:val="00FE660A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742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7427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8742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61639C"/>
    <w:pPr>
      <w:widowControl w:val="0"/>
      <w:autoSpaceDE w:val="0"/>
      <w:autoSpaceDN w:val="0"/>
      <w:spacing w:after="0" w:line="240" w:lineRule="auto"/>
      <w:ind w:left="165"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1639C"/>
    <w:rPr>
      <w:rFonts w:ascii="Times New Roman" w:eastAsia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1"/>
    <w:qFormat/>
    <w:rsid w:val="009C4948"/>
    <w:pPr>
      <w:widowControl w:val="0"/>
      <w:autoSpaceDE w:val="0"/>
      <w:autoSpaceDN w:val="0"/>
      <w:spacing w:before="37" w:after="0" w:line="240" w:lineRule="auto"/>
      <w:ind w:left="885" w:hanging="360"/>
    </w:pPr>
    <w:rPr>
      <w:rFonts w:ascii="Times New Roman" w:eastAsia="Times New Roman" w:hAnsi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C49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94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49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4948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742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7427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8742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61639C"/>
    <w:pPr>
      <w:widowControl w:val="0"/>
      <w:autoSpaceDE w:val="0"/>
      <w:autoSpaceDN w:val="0"/>
      <w:spacing w:after="0" w:line="240" w:lineRule="auto"/>
      <w:ind w:left="165"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1639C"/>
    <w:rPr>
      <w:rFonts w:ascii="Times New Roman" w:eastAsia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1"/>
    <w:qFormat/>
    <w:rsid w:val="009C4948"/>
    <w:pPr>
      <w:widowControl w:val="0"/>
      <w:autoSpaceDE w:val="0"/>
      <w:autoSpaceDN w:val="0"/>
      <w:spacing w:before="37" w:after="0" w:line="240" w:lineRule="auto"/>
      <w:ind w:left="885" w:hanging="360"/>
    </w:pPr>
    <w:rPr>
      <w:rFonts w:ascii="Times New Roman" w:eastAsia="Times New Roman" w:hAnsi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C49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94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49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494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1463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motorola edge 60 fusion</dc:creator>
  <cp:lastModifiedBy>A</cp:lastModifiedBy>
  <cp:revision>4</cp:revision>
  <dcterms:created xsi:type="dcterms:W3CDTF">2026-01-02T10:48:00Z</dcterms:created>
  <dcterms:modified xsi:type="dcterms:W3CDTF">2026-01-02T11:44:00Z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21202d3508924f47b4ee2c9439d2996d</vt:lpwstr>
  </property>
</Properties>
</file>